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A0" w:rsidRPr="007918A0" w:rsidRDefault="007918A0" w:rsidP="007918A0">
      <w:pPr>
        <w:jc w:val="center"/>
        <w:rPr>
          <w:b/>
          <w:sz w:val="28"/>
          <w:szCs w:val="28"/>
          <w:u w:val="single"/>
        </w:rPr>
      </w:pPr>
      <w:r w:rsidRPr="007918A0">
        <w:rPr>
          <w:b/>
          <w:sz w:val="28"/>
          <w:szCs w:val="28"/>
          <w:u w:val="single"/>
        </w:rPr>
        <w:t>CAMBOIS PRIMARY SCHOOL</w:t>
      </w:r>
    </w:p>
    <w:p w:rsidR="00AB77BC" w:rsidRPr="007918A0" w:rsidRDefault="007918A0" w:rsidP="003154A3">
      <w:pPr>
        <w:jc w:val="center"/>
        <w:rPr>
          <w:b/>
          <w:sz w:val="28"/>
          <w:szCs w:val="28"/>
          <w:u w:val="single"/>
        </w:rPr>
      </w:pPr>
      <w:r w:rsidRPr="007918A0">
        <w:rPr>
          <w:b/>
          <w:sz w:val="28"/>
          <w:szCs w:val="28"/>
          <w:u w:val="single"/>
        </w:rPr>
        <w:t>MEDIUM TERM PLANNING</w:t>
      </w:r>
      <w:r w:rsidR="0016357B">
        <w:rPr>
          <w:b/>
          <w:sz w:val="28"/>
          <w:szCs w:val="28"/>
          <w:u w:val="single"/>
        </w:rPr>
        <w:t xml:space="preserve"> literacy </w:t>
      </w:r>
      <w:r w:rsidR="003154A3">
        <w:rPr>
          <w:b/>
          <w:sz w:val="28"/>
          <w:szCs w:val="28"/>
          <w:u w:val="single"/>
        </w:rPr>
        <w:t>(Y</w:t>
      </w:r>
      <w:r w:rsidR="00EB773E">
        <w:rPr>
          <w:b/>
          <w:sz w:val="28"/>
          <w:szCs w:val="28"/>
          <w:u w:val="single"/>
        </w:rPr>
        <w:t>ear 5&amp;6</w:t>
      </w:r>
      <w:r w:rsidR="00D33252">
        <w:rPr>
          <w:b/>
          <w:sz w:val="28"/>
          <w:szCs w:val="28"/>
          <w:u w:val="single"/>
        </w:rPr>
        <w:t>)</w:t>
      </w:r>
    </w:p>
    <w:p w:rsidR="007918A0" w:rsidRPr="007918A0" w:rsidRDefault="00FD3DF5" w:rsidP="007918A0">
      <w:pPr>
        <w:rPr>
          <w:b/>
          <w:sz w:val="28"/>
          <w:szCs w:val="28"/>
          <w:u w:val="single"/>
        </w:rPr>
      </w:pPr>
      <w:r>
        <w:rPr>
          <w:noProof/>
          <w:lang w:eastAsia="en-GB"/>
        </w:rPr>
        <mc:AlternateContent>
          <mc:Choice Requires="wps">
            <w:drawing>
              <wp:anchor distT="0" distB="0" distL="114300" distR="114300" simplePos="0" relativeHeight="251656192" behindDoc="0" locked="0" layoutInCell="1" allowOverlap="1" wp14:anchorId="08AD9336" wp14:editId="05F544FB">
                <wp:simplePos x="0" y="0"/>
                <wp:positionH relativeFrom="column">
                  <wp:posOffset>5524500</wp:posOffset>
                </wp:positionH>
                <wp:positionV relativeFrom="paragraph">
                  <wp:posOffset>274955</wp:posOffset>
                </wp:positionV>
                <wp:extent cx="4038600" cy="5229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038600" cy="522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73E" w:rsidRPr="00FD3DF5" w:rsidRDefault="0016357B" w:rsidP="00EB773E">
                            <w:pPr>
                              <w:pStyle w:val="ListParagraph"/>
                              <w:numPr>
                                <w:ilvl w:val="0"/>
                                <w:numId w:val="2"/>
                              </w:numPr>
                              <w:rPr>
                                <w:rFonts w:cstheme="minorHAnsi"/>
                              </w:rPr>
                            </w:pPr>
                            <w:r w:rsidRPr="00EB773E">
                              <w:rPr>
                                <w:b/>
                                <w:sz w:val="24"/>
                                <w:szCs w:val="24"/>
                              </w:rPr>
                              <w:t>WRITING</w:t>
                            </w:r>
                          </w:p>
                          <w:p w:rsidR="00FD3DF5" w:rsidRPr="00FD3DF5" w:rsidRDefault="00FD3DF5" w:rsidP="00FD3DF5">
                            <w:pPr>
                              <w:pStyle w:val="bulletundernumbered"/>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identifying the audience for and purpose of the writing, selecting the appropriate form and using other similar writing as models for their own</w:t>
                            </w:r>
                          </w:p>
                          <w:p w:rsidR="00FD3DF5" w:rsidRPr="00FD3DF5" w:rsidRDefault="00FD3DF5" w:rsidP="00FD3DF5">
                            <w:pPr>
                              <w:pStyle w:val="bulletundernumbered"/>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assessing the effectiveness of their own and others’ writing</w:t>
                            </w:r>
                          </w:p>
                          <w:p w:rsidR="00FD3DF5" w:rsidRPr="00FD3DF5" w:rsidRDefault="00FD3DF5" w:rsidP="00FD3DF5">
                            <w:pPr>
                              <w:pStyle w:val="bulletundernumbered"/>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proposing changes to vocabulary, grammar and punctuation to enhance effects and clarify meaning</w:t>
                            </w:r>
                            <w:r>
                              <w:rPr>
                                <w:rFonts w:asciiTheme="minorHAnsi" w:hAnsiTheme="minorHAnsi" w:cstheme="minorHAnsi"/>
                                <w:sz w:val="22"/>
                                <w:szCs w:val="22"/>
                              </w:rPr>
                              <w:t xml:space="preserve"> (persuasive language and phrases)</w:t>
                            </w:r>
                          </w:p>
                          <w:p w:rsidR="00FD3DF5" w:rsidRPr="00FD3DF5" w:rsidRDefault="00FD3DF5" w:rsidP="00FD3DF5">
                            <w:pPr>
                              <w:pStyle w:val="bulletundernumbered"/>
                              <w:keepNext/>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recognising vocabulary and structures that are appropriate for formal speech and writing, including subjunctive forms</w:t>
                            </w:r>
                          </w:p>
                          <w:p w:rsidR="00FD3DF5" w:rsidRPr="00FD3DF5" w:rsidRDefault="00FD3DF5" w:rsidP="00FD3DF5">
                            <w:pPr>
                              <w:pStyle w:val="bulletundernumbered"/>
                              <w:keepNext/>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using passive verbs to affect the presentation of information in a sentence</w:t>
                            </w:r>
                          </w:p>
                          <w:p w:rsidR="00FD3DF5" w:rsidRPr="00FD3DF5" w:rsidRDefault="00FD3DF5" w:rsidP="00FD3DF5">
                            <w:pPr>
                              <w:pStyle w:val="bulletundernumbered"/>
                              <w:keepNext/>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using the perfect form of verbs to mark relationships of time and cause</w:t>
                            </w:r>
                          </w:p>
                          <w:p w:rsidR="007629DB" w:rsidRPr="00FD3DF5" w:rsidRDefault="007629DB" w:rsidP="00EB773E">
                            <w:pPr>
                              <w:pStyle w:val="ListParagraph"/>
                              <w:numPr>
                                <w:ilvl w:val="0"/>
                                <w:numId w:val="2"/>
                              </w:numPr>
                              <w:rPr>
                                <w:rFonts w:cstheme="minorHAnsi"/>
                              </w:rPr>
                            </w:pPr>
                            <w:r w:rsidRPr="00FD3DF5">
                              <w:rPr>
                                <w:rFonts w:cstheme="minorHAnsi"/>
                              </w:rPr>
                              <w:t xml:space="preserve">using brackets, dashes or commas to indicate parenthesis </w:t>
                            </w:r>
                          </w:p>
                          <w:p w:rsidR="007629DB" w:rsidRPr="00FD3DF5" w:rsidRDefault="007629DB" w:rsidP="00EB773E">
                            <w:pPr>
                              <w:pStyle w:val="ListParagraph"/>
                              <w:numPr>
                                <w:ilvl w:val="0"/>
                                <w:numId w:val="2"/>
                              </w:numPr>
                              <w:rPr>
                                <w:rFonts w:cstheme="minorHAnsi"/>
                              </w:rPr>
                            </w:pPr>
                            <w:r w:rsidRPr="00FD3DF5">
                              <w:rPr>
                                <w:rFonts w:cstheme="minorHAnsi"/>
                              </w:rPr>
                              <w:t xml:space="preserve">using semi-colons, colons or dashes to mark boundaries between independent clauses </w:t>
                            </w:r>
                          </w:p>
                          <w:p w:rsidR="007629DB" w:rsidRPr="00FD3DF5" w:rsidRDefault="007629DB" w:rsidP="00EB773E">
                            <w:pPr>
                              <w:pStyle w:val="ListParagraph"/>
                              <w:numPr>
                                <w:ilvl w:val="0"/>
                                <w:numId w:val="2"/>
                              </w:numPr>
                              <w:rPr>
                                <w:sz w:val="20"/>
                                <w:szCs w:val="24"/>
                              </w:rPr>
                            </w:pPr>
                            <w:r>
                              <w:t>using a colon to introduce a list</w:t>
                            </w:r>
                          </w:p>
                          <w:p w:rsidR="00FD3DF5" w:rsidRPr="007629DB" w:rsidRDefault="00FD3DF5" w:rsidP="00EB773E">
                            <w:pPr>
                              <w:pStyle w:val="ListParagraph"/>
                              <w:numPr>
                                <w:ilvl w:val="0"/>
                                <w:numId w:val="2"/>
                              </w:numPr>
                              <w:rPr>
                                <w:sz w:val="20"/>
                                <w:szCs w:val="24"/>
                              </w:rPr>
                            </w:pPr>
                            <w:r>
                              <w:t>punctuate bullet points accurately</w:t>
                            </w:r>
                          </w:p>
                          <w:p w:rsidR="00D33252" w:rsidRPr="009B2C86" w:rsidRDefault="003D4CCC" w:rsidP="00A431A7">
                            <w:pPr>
                              <w:rPr>
                                <w:sz w:val="20"/>
                                <w:szCs w:val="24"/>
                              </w:rPr>
                            </w:pPr>
                            <w:r>
                              <w:rPr>
                                <w:sz w:val="20"/>
                                <w:szCs w:val="24"/>
                              </w:rPr>
                              <w:br/>
                              <w:t xml:space="preserve"> </w:t>
                            </w:r>
                            <w:r w:rsidR="008A190A">
                              <w:rPr>
                                <w:b/>
                                <w:sz w:val="20"/>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pt;margin-top:21.65pt;width:318pt;height:4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" fillcolor="white [3201]" strokeweight=".5pt">
                <v:textbox>
                  <w:txbxContent>
                    <w:p w:rsidR="00EB773E" w:rsidRPr="00FD3DF5" w:rsidRDefault="0016357B" w:rsidP="00EB773E">
                      <w:pPr>
                        <w:pStyle w:val="ListParagraph"/>
                        <w:numPr>
                          <w:ilvl w:val="0"/>
                          <w:numId w:val="2"/>
                        </w:numPr>
                        <w:rPr>
                          <w:rFonts w:cstheme="minorHAnsi"/>
                        </w:rPr>
                      </w:pPr>
                      <w:r w:rsidRPr="00EB773E">
                        <w:rPr>
                          <w:b/>
                          <w:sz w:val="24"/>
                          <w:szCs w:val="24"/>
                        </w:rPr>
                        <w:t>WRITING</w:t>
                      </w:r>
                    </w:p>
                    <w:p w:rsidR="00FD3DF5" w:rsidRPr="00FD3DF5" w:rsidRDefault="00FD3DF5" w:rsidP="00FD3DF5">
                      <w:pPr>
                        <w:pStyle w:val="bulletundernumbered"/>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identifying the audience for and purpose of the writing, selecting the appropriate form and using other similar writing as models for their own</w:t>
                      </w:r>
                    </w:p>
                    <w:p w:rsidR="00FD3DF5" w:rsidRPr="00FD3DF5" w:rsidRDefault="00FD3DF5" w:rsidP="00FD3DF5">
                      <w:pPr>
                        <w:pStyle w:val="bulletundernumbered"/>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assessing the effectiveness of their own and others’ writing</w:t>
                      </w:r>
                    </w:p>
                    <w:p w:rsidR="00FD3DF5" w:rsidRPr="00FD3DF5" w:rsidRDefault="00FD3DF5" w:rsidP="00FD3DF5">
                      <w:pPr>
                        <w:pStyle w:val="bulletundernumbered"/>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proposing changes to vocabulary, grammar and punctuation to enhance effects and clarify meaning</w:t>
                      </w:r>
                      <w:r>
                        <w:rPr>
                          <w:rFonts w:asciiTheme="minorHAnsi" w:hAnsiTheme="minorHAnsi" w:cstheme="minorHAnsi"/>
                          <w:sz w:val="22"/>
                          <w:szCs w:val="22"/>
                        </w:rPr>
                        <w:t xml:space="preserve"> (persuasive language and phrases)</w:t>
                      </w:r>
                    </w:p>
                    <w:p w:rsidR="00FD3DF5" w:rsidRPr="00FD3DF5" w:rsidRDefault="00FD3DF5" w:rsidP="00FD3DF5">
                      <w:pPr>
                        <w:pStyle w:val="bulletundernumbered"/>
                        <w:keepNext/>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recognising vocabulary and structures that are appropriate for formal speech and writing, including subjunctive forms</w:t>
                      </w:r>
                    </w:p>
                    <w:p w:rsidR="00FD3DF5" w:rsidRPr="00FD3DF5" w:rsidRDefault="00FD3DF5" w:rsidP="00FD3DF5">
                      <w:pPr>
                        <w:pStyle w:val="bulletundernumbered"/>
                        <w:keepNext/>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using passive verbs to affect the presentation of information in a sentence</w:t>
                      </w:r>
                    </w:p>
                    <w:p w:rsidR="00FD3DF5" w:rsidRPr="00FD3DF5" w:rsidRDefault="00FD3DF5" w:rsidP="00FD3DF5">
                      <w:pPr>
                        <w:pStyle w:val="bulletundernumbered"/>
                        <w:keepNext/>
                        <w:numPr>
                          <w:ilvl w:val="0"/>
                          <w:numId w:val="2"/>
                        </w:numPr>
                        <w:spacing w:after="40"/>
                        <w:rPr>
                          <w:rFonts w:asciiTheme="minorHAnsi" w:hAnsiTheme="minorHAnsi" w:cstheme="minorHAnsi"/>
                          <w:sz w:val="22"/>
                          <w:szCs w:val="22"/>
                        </w:rPr>
                      </w:pPr>
                      <w:r w:rsidRPr="00FD3DF5">
                        <w:rPr>
                          <w:rFonts w:asciiTheme="minorHAnsi" w:hAnsiTheme="minorHAnsi" w:cstheme="minorHAnsi"/>
                          <w:sz w:val="22"/>
                          <w:szCs w:val="22"/>
                        </w:rPr>
                        <w:t>using the perfect form of verbs to mark relationships of time and cause</w:t>
                      </w:r>
                    </w:p>
                    <w:p w:rsidR="007629DB" w:rsidRPr="00FD3DF5" w:rsidRDefault="007629DB" w:rsidP="00EB773E">
                      <w:pPr>
                        <w:pStyle w:val="ListParagraph"/>
                        <w:numPr>
                          <w:ilvl w:val="0"/>
                          <w:numId w:val="2"/>
                        </w:numPr>
                        <w:rPr>
                          <w:rFonts w:cstheme="minorHAnsi"/>
                        </w:rPr>
                      </w:pPr>
                      <w:r w:rsidRPr="00FD3DF5">
                        <w:rPr>
                          <w:rFonts w:cstheme="minorHAnsi"/>
                        </w:rPr>
                        <w:t xml:space="preserve">using brackets, dashes or commas to indicate parenthesis </w:t>
                      </w:r>
                    </w:p>
                    <w:p w:rsidR="007629DB" w:rsidRPr="00FD3DF5" w:rsidRDefault="007629DB" w:rsidP="00EB773E">
                      <w:pPr>
                        <w:pStyle w:val="ListParagraph"/>
                        <w:numPr>
                          <w:ilvl w:val="0"/>
                          <w:numId w:val="2"/>
                        </w:numPr>
                        <w:rPr>
                          <w:rFonts w:cstheme="minorHAnsi"/>
                        </w:rPr>
                      </w:pPr>
                      <w:r w:rsidRPr="00FD3DF5">
                        <w:rPr>
                          <w:rFonts w:cstheme="minorHAnsi"/>
                        </w:rPr>
                        <w:t xml:space="preserve">using semi-colons, colons or dashes to mark boundaries between independent clauses </w:t>
                      </w:r>
                    </w:p>
                    <w:p w:rsidR="007629DB" w:rsidRPr="00FD3DF5" w:rsidRDefault="007629DB" w:rsidP="00EB773E">
                      <w:pPr>
                        <w:pStyle w:val="ListParagraph"/>
                        <w:numPr>
                          <w:ilvl w:val="0"/>
                          <w:numId w:val="2"/>
                        </w:numPr>
                        <w:rPr>
                          <w:sz w:val="20"/>
                          <w:szCs w:val="24"/>
                        </w:rPr>
                      </w:pPr>
                      <w:r>
                        <w:t>using a colon to introduce a list</w:t>
                      </w:r>
                    </w:p>
                    <w:p w:rsidR="00FD3DF5" w:rsidRPr="007629DB" w:rsidRDefault="00FD3DF5" w:rsidP="00EB773E">
                      <w:pPr>
                        <w:pStyle w:val="ListParagraph"/>
                        <w:numPr>
                          <w:ilvl w:val="0"/>
                          <w:numId w:val="2"/>
                        </w:numPr>
                        <w:rPr>
                          <w:sz w:val="20"/>
                          <w:szCs w:val="24"/>
                        </w:rPr>
                      </w:pPr>
                      <w:r>
                        <w:t>punctuate bullet points accurately</w:t>
                      </w:r>
                    </w:p>
                    <w:p w:rsidR="00D33252" w:rsidRPr="009B2C86" w:rsidRDefault="003D4CCC" w:rsidP="00A431A7">
                      <w:pPr>
                        <w:rPr>
                          <w:sz w:val="20"/>
                          <w:szCs w:val="24"/>
                        </w:rPr>
                      </w:pPr>
                      <w:r>
                        <w:rPr>
                          <w:sz w:val="20"/>
                          <w:szCs w:val="24"/>
                        </w:rPr>
                        <w:br/>
                        <w:t xml:space="preserve"> </w:t>
                      </w:r>
                      <w:r w:rsidR="008A190A">
                        <w:rPr>
                          <w:b/>
                          <w:sz w:val="20"/>
                          <w:szCs w:val="24"/>
                        </w:rPr>
                        <w:br/>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8524128" wp14:editId="269A4DF6">
                <wp:simplePos x="0" y="0"/>
                <wp:positionH relativeFrom="column">
                  <wp:posOffset>-457200</wp:posOffset>
                </wp:positionH>
                <wp:positionV relativeFrom="paragraph">
                  <wp:posOffset>313055</wp:posOffset>
                </wp:positionV>
                <wp:extent cx="2924175" cy="5191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24175" cy="519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78B" w:rsidRPr="008F4BDC" w:rsidRDefault="00E1078B" w:rsidP="007629DB">
                            <w:pPr>
                              <w:pStyle w:val="ListParagraph"/>
                              <w:numPr>
                                <w:ilvl w:val="0"/>
                                <w:numId w:val="3"/>
                              </w:numPr>
                              <w:rPr>
                                <w:rFonts w:cstheme="minorHAnsi"/>
                              </w:rPr>
                            </w:pPr>
                            <w:r w:rsidRPr="008F4BDC">
                              <w:rPr>
                                <w:rFonts w:cstheme="minorHAnsi"/>
                                <w:b/>
                              </w:rPr>
                              <w:br/>
                            </w:r>
                            <w:r w:rsidR="00A431A7" w:rsidRPr="008F4BDC">
                              <w:rPr>
                                <w:rFonts w:cstheme="minorHAnsi"/>
                                <w:b/>
                              </w:rPr>
                              <w:t xml:space="preserve">                            </w:t>
                            </w:r>
                            <w:r w:rsidR="0016357B" w:rsidRPr="008F4BDC">
                              <w:rPr>
                                <w:rFonts w:cstheme="minorHAnsi"/>
                                <w:b/>
                              </w:rPr>
                              <w:t>READING</w:t>
                            </w:r>
                            <w:r w:rsidR="00A431A7" w:rsidRPr="008F4BDC">
                              <w:rPr>
                                <w:rFonts w:cstheme="minorHAnsi"/>
                                <w:b/>
                              </w:rPr>
                              <w:br/>
                            </w:r>
                            <w:r w:rsidR="007629DB" w:rsidRPr="008F4BDC">
                              <w:rPr>
                                <w:rFonts w:cstheme="minorHAnsi"/>
                              </w:rPr>
                              <w:t>Participate in discussions about books that are read to them and those they can read for themselves, building on their own and others' ideas and challenging views courteously.</w:t>
                            </w:r>
                          </w:p>
                          <w:p w:rsidR="008F4BDC" w:rsidRPr="008F4BDC" w:rsidRDefault="008F4BDC" w:rsidP="008F4BDC">
                            <w:pPr>
                              <w:pStyle w:val="ListParagraph"/>
                              <w:numPr>
                                <w:ilvl w:val="0"/>
                                <w:numId w:val="3"/>
                              </w:numPr>
                              <w:spacing w:after="120"/>
                              <w:rPr>
                                <w:rFonts w:cstheme="minorHAnsi"/>
                              </w:rPr>
                            </w:pPr>
                            <w:r w:rsidRPr="008F4BDC">
                              <w:rPr>
                                <w:rFonts w:cstheme="minorHAnsi"/>
                              </w:rPr>
                              <w:t>In using reference books, pupils need to know what information they need to look for before they begin and need to understand the task. They should be shown how to use contents pages and indexes to locate information.</w:t>
                            </w:r>
                          </w:p>
                          <w:p w:rsidR="007629DB" w:rsidRPr="008F4BDC" w:rsidRDefault="007629DB" w:rsidP="007629DB">
                            <w:pPr>
                              <w:pStyle w:val="ListParagraph"/>
                              <w:numPr>
                                <w:ilvl w:val="0"/>
                                <w:numId w:val="3"/>
                              </w:numPr>
                              <w:rPr>
                                <w:rFonts w:cstheme="minorHAnsi"/>
                              </w:rPr>
                            </w:pPr>
                            <w:r w:rsidRPr="008F4BDC">
                              <w:rPr>
                                <w:rFonts w:cstheme="minorHAnsi"/>
                              </w:rPr>
                              <w:t>Identifying how language, structure and presentation contribute to meaning.</w:t>
                            </w:r>
                          </w:p>
                          <w:p w:rsidR="007629DB" w:rsidRPr="008F4BDC" w:rsidRDefault="007629DB" w:rsidP="007629DB">
                            <w:pPr>
                              <w:pStyle w:val="ListParagraph"/>
                              <w:numPr>
                                <w:ilvl w:val="0"/>
                                <w:numId w:val="3"/>
                              </w:numPr>
                              <w:rPr>
                                <w:rFonts w:cstheme="minorHAnsi"/>
                              </w:rPr>
                            </w:pPr>
                            <w:r w:rsidRPr="008F4BDC">
                              <w:rPr>
                                <w:rFonts w:cstheme="minorHAnsi"/>
                              </w:rPr>
                              <w:t>To read using intonation and expression</w:t>
                            </w:r>
                          </w:p>
                          <w:p w:rsidR="007629DB" w:rsidRPr="008F4BDC" w:rsidRDefault="007629DB" w:rsidP="007629DB">
                            <w:pPr>
                              <w:pStyle w:val="ListParagraph"/>
                              <w:numPr>
                                <w:ilvl w:val="0"/>
                                <w:numId w:val="3"/>
                              </w:numPr>
                              <w:rPr>
                                <w:rFonts w:cstheme="minorHAnsi"/>
                              </w:rPr>
                            </w:pPr>
                            <w:r w:rsidRPr="008F4BDC">
                              <w:rPr>
                                <w:rFonts w:cstheme="minorHAnsi"/>
                              </w:rPr>
                              <w:t>To perform a composition by heart</w:t>
                            </w:r>
                          </w:p>
                          <w:p w:rsidR="008F4BDC" w:rsidRDefault="008F4BDC" w:rsidP="008F4BDC">
                            <w:pPr>
                              <w:pStyle w:val="ListParagraph"/>
                              <w:numPr>
                                <w:ilvl w:val="0"/>
                                <w:numId w:val="3"/>
                              </w:numPr>
                              <w:rPr>
                                <w:rFonts w:cstheme="minorHAnsi"/>
                              </w:rPr>
                            </w:pPr>
                            <w:proofErr w:type="gramStart"/>
                            <w:r w:rsidRPr="008F4BDC">
                              <w:rPr>
                                <w:rFonts w:cstheme="minorHAnsi"/>
                              </w:rPr>
                              <w:t>provide</w:t>
                            </w:r>
                            <w:proofErr w:type="gramEnd"/>
                            <w:r w:rsidRPr="008F4BDC">
                              <w:rPr>
                                <w:rFonts w:cstheme="minorHAnsi"/>
                              </w:rPr>
                              <w:t xml:space="preserve"> reasoned justifications for their views.</w:t>
                            </w:r>
                          </w:p>
                          <w:p w:rsidR="008F4BDC" w:rsidRPr="008F4BDC" w:rsidRDefault="008F4BDC" w:rsidP="008F4BDC">
                            <w:pPr>
                              <w:pStyle w:val="ListParagraph"/>
                              <w:numPr>
                                <w:ilvl w:val="0"/>
                                <w:numId w:val="3"/>
                              </w:numPr>
                              <w:rPr>
                                <w:rFonts w:cstheme="minorHAnsi"/>
                              </w:rPr>
                            </w:pPr>
                            <w:r w:rsidRPr="008F4BDC">
                              <w:rPr>
                                <w:rFonts w:cstheme="minorHAnsi"/>
                              </w:rPr>
                              <w:t>learning a wider range of poetry by heart</w:t>
                            </w:r>
                          </w:p>
                          <w:p w:rsidR="008F4BDC" w:rsidRPr="008F4BDC" w:rsidRDefault="008F4BDC" w:rsidP="008F4BDC">
                            <w:pPr>
                              <w:pStyle w:val="bulletundernumbered"/>
                              <w:numPr>
                                <w:ilvl w:val="0"/>
                                <w:numId w:val="3"/>
                              </w:numPr>
                              <w:spacing w:after="120"/>
                              <w:rPr>
                                <w:rFonts w:asciiTheme="minorHAnsi" w:hAnsiTheme="minorHAnsi" w:cstheme="minorHAnsi"/>
                                <w:sz w:val="22"/>
                                <w:szCs w:val="22"/>
                              </w:rPr>
                            </w:pPr>
                            <w:r w:rsidRPr="008F4BDC">
                              <w:rPr>
                                <w:rFonts w:asciiTheme="minorHAnsi" w:hAnsiTheme="minorHAnsi" w:cstheme="minorHAnsi"/>
                                <w:sz w:val="22"/>
                                <w:szCs w:val="22"/>
                              </w:rPr>
                              <w:t xml:space="preserve">preparing poems and plays to read aloud and to perform, showing understanding through intonation, tone and volume so that the meaning is clear to an </w:t>
                            </w:r>
                            <w:r w:rsidRPr="008F4BDC">
                              <w:rPr>
                                <w:rFonts w:asciiTheme="minorHAnsi" w:hAnsiTheme="minorHAnsi" w:cstheme="minorHAnsi"/>
                                <w:sz w:val="22"/>
                                <w:szCs w:val="22"/>
                              </w:rPr>
                              <w:t>audience</w:t>
                            </w:r>
                            <w:bookmarkStart w:id="0" w:name="_GoBack"/>
                            <w:bookmarkEnd w:id="0"/>
                          </w:p>
                          <w:p w:rsidR="00D33252" w:rsidRPr="008F4BDC" w:rsidRDefault="00DF515A" w:rsidP="00A431A7">
                            <w:pPr>
                              <w:rPr>
                                <w:rFonts w:cstheme="minorHAnsi"/>
                                <w:b/>
                              </w:rPr>
                            </w:pPr>
                            <w:r w:rsidRPr="008F4BDC">
                              <w:rPr>
                                <w:rFonts w:cstheme="minorHAnsi"/>
                                <w:b/>
                              </w:rPr>
                              <w:br/>
                            </w:r>
                            <w:r w:rsidR="00D33252" w:rsidRPr="008F4BDC">
                              <w:rPr>
                                <w:rFonts w:cstheme="minorHAnsi"/>
                                <w:b/>
                              </w:rPr>
                              <w:br/>
                            </w:r>
                          </w:p>
                          <w:p w:rsidR="00D33252" w:rsidRPr="008F4BDC" w:rsidRDefault="00D33252" w:rsidP="00A431A7">
                            <w:pPr>
                              <w:rPr>
                                <w:rFonts w:cstheme="minorHAnsi"/>
                                <w:b/>
                              </w:rPr>
                            </w:pPr>
                          </w:p>
                          <w:p w:rsidR="00D33252" w:rsidRPr="008F4BDC" w:rsidRDefault="00D33252" w:rsidP="00A431A7">
                            <w:pPr>
                              <w:rPr>
                                <w:rFonts w:cstheme="minorHAnsi"/>
                                <w:b/>
                              </w:rPr>
                            </w:pPr>
                          </w:p>
                          <w:p w:rsidR="00A431A7" w:rsidRPr="008F4BDC" w:rsidRDefault="00A431A7" w:rsidP="00B738B6">
                            <w:pPr>
                              <w:rPr>
                                <w:rFonts w:cstheme="minorHAnsi"/>
                                <w:b/>
                              </w:rPr>
                            </w:pPr>
                          </w:p>
                          <w:p w:rsidR="00A431A7" w:rsidRPr="008F4BDC" w:rsidRDefault="00A431A7" w:rsidP="00B738B6">
                            <w:pP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6pt;margin-top:24.65pt;width:230.25pt;height:4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" fillcolor="white [3201]" strokeweight=".5pt">
                <v:textbox>
                  <w:txbxContent>
                    <w:p w:rsidR="00E1078B" w:rsidRPr="008F4BDC" w:rsidRDefault="00E1078B" w:rsidP="007629DB">
                      <w:pPr>
                        <w:pStyle w:val="ListParagraph"/>
                        <w:numPr>
                          <w:ilvl w:val="0"/>
                          <w:numId w:val="3"/>
                        </w:numPr>
                        <w:rPr>
                          <w:rFonts w:cstheme="minorHAnsi"/>
                        </w:rPr>
                      </w:pPr>
                      <w:r w:rsidRPr="008F4BDC">
                        <w:rPr>
                          <w:rFonts w:cstheme="minorHAnsi"/>
                          <w:b/>
                        </w:rPr>
                        <w:br/>
                      </w:r>
                      <w:r w:rsidR="00A431A7" w:rsidRPr="008F4BDC">
                        <w:rPr>
                          <w:rFonts w:cstheme="minorHAnsi"/>
                          <w:b/>
                        </w:rPr>
                        <w:t xml:space="preserve">                            </w:t>
                      </w:r>
                      <w:r w:rsidR="0016357B" w:rsidRPr="008F4BDC">
                        <w:rPr>
                          <w:rFonts w:cstheme="minorHAnsi"/>
                          <w:b/>
                        </w:rPr>
                        <w:t>READING</w:t>
                      </w:r>
                      <w:r w:rsidR="00A431A7" w:rsidRPr="008F4BDC">
                        <w:rPr>
                          <w:rFonts w:cstheme="minorHAnsi"/>
                          <w:b/>
                        </w:rPr>
                        <w:br/>
                      </w:r>
                      <w:r w:rsidR="007629DB" w:rsidRPr="008F4BDC">
                        <w:rPr>
                          <w:rFonts w:cstheme="minorHAnsi"/>
                        </w:rPr>
                        <w:t>Participate in discussions about books that are read to them and those they can read for themselves, building on their own and others' ideas and challenging views courteously.</w:t>
                      </w:r>
                    </w:p>
                    <w:p w:rsidR="008F4BDC" w:rsidRPr="008F4BDC" w:rsidRDefault="008F4BDC" w:rsidP="008F4BDC">
                      <w:pPr>
                        <w:pStyle w:val="ListParagraph"/>
                        <w:numPr>
                          <w:ilvl w:val="0"/>
                          <w:numId w:val="3"/>
                        </w:numPr>
                        <w:spacing w:after="120"/>
                        <w:rPr>
                          <w:rFonts w:cstheme="minorHAnsi"/>
                        </w:rPr>
                      </w:pPr>
                      <w:r w:rsidRPr="008F4BDC">
                        <w:rPr>
                          <w:rFonts w:cstheme="minorHAnsi"/>
                        </w:rPr>
                        <w:t>In using reference books, pupils need to know what information they need to look for before they begin and need to understand the task. They should be shown how to use contents pages and indexes to locate information.</w:t>
                      </w:r>
                    </w:p>
                    <w:p w:rsidR="007629DB" w:rsidRPr="008F4BDC" w:rsidRDefault="007629DB" w:rsidP="007629DB">
                      <w:pPr>
                        <w:pStyle w:val="ListParagraph"/>
                        <w:numPr>
                          <w:ilvl w:val="0"/>
                          <w:numId w:val="3"/>
                        </w:numPr>
                        <w:rPr>
                          <w:rFonts w:cstheme="minorHAnsi"/>
                        </w:rPr>
                      </w:pPr>
                      <w:r w:rsidRPr="008F4BDC">
                        <w:rPr>
                          <w:rFonts w:cstheme="minorHAnsi"/>
                        </w:rPr>
                        <w:t>Identifying how language, structure and presentation contribute to meaning.</w:t>
                      </w:r>
                    </w:p>
                    <w:p w:rsidR="007629DB" w:rsidRPr="008F4BDC" w:rsidRDefault="007629DB" w:rsidP="007629DB">
                      <w:pPr>
                        <w:pStyle w:val="ListParagraph"/>
                        <w:numPr>
                          <w:ilvl w:val="0"/>
                          <w:numId w:val="3"/>
                        </w:numPr>
                        <w:rPr>
                          <w:rFonts w:cstheme="minorHAnsi"/>
                        </w:rPr>
                      </w:pPr>
                      <w:r w:rsidRPr="008F4BDC">
                        <w:rPr>
                          <w:rFonts w:cstheme="minorHAnsi"/>
                        </w:rPr>
                        <w:t>To read using intonation and expression</w:t>
                      </w:r>
                    </w:p>
                    <w:p w:rsidR="007629DB" w:rsidRPr="008F4BDC" w:rsidRDefault="007629DB" w:rsidP="007629DB">
                      <w:pPr>
                        <w:pStyle w:val="ListParagraph"/>
                        <w:numPr>
                          <w:ilvl w:val="0"/>
                          <w:numId w:val="3"/>
                        </w:numPr>
                        <w:rPr>
                          <w:rFonts w:cstheme="minorHAnsi"/>
                        </w:rPr>
                      </w:pPr>
                      <w:r w:rsidRPr="008F4BDC">
                        <w:rPr>
                          <w:rFonts w:cstheme="minorHAnsi"/>
                        </w:rPr>
                        <w:t>To perform a composition by heart</w:t>
                      </w:r>
                    </w:p>
                    <w:p w:rsidR="008F4BDC" w:rsidRDefault="008F4BDC" w:rsidP="008F4BDC">
                      <w:pPr>
                        <w:pStyle w:val="ListParagraph"/>
                        <w:numPr>
                          <w:ilvl w:val="0"/>
                          <w:numId w:val="3"/>
                        </w:numPr>
                        <w:rPr>
                          <w:rFonts w:cstheme="minorHAnsi"/>
                        </w:rPr>
                      </w:pPr>
                      <w:proofErr w:type="gramStart"/>
                      <w:r w:rsidRPr="008F4BDC">
                        <w:rPr>
                          <w:rFonts w:cstheme="minorHAnsi"/>
                        </w:rPr>
                        <w:t>provide</w:t>
                      </w:r>
                      <w:proofErr w:type="gramEnd"/>
                      <w:r w:rsidRPr="008F4BDC">
                        <w:rPr>
                          <w:rFonts w:cstheme="minorHAnsi"/>
                        </w:rPr>
                        <w:t xml:space="preserve"> reasoned justifications for their views.</w:t>
                      </w:r>
                    </w:p>
                    <w:p w:rsidR="008F4BDC" w:rsidRPr="008F4BDC" w:rsidRDefault="008F4BDC" w:rsidP="008F4BDC">
                      <w:pPr>
                        <w:pStyle w:val="ListParagraph"/>
                        <w:numPr>
                          <w:ilvl w:val="0"/>
                          <w:numId w:val="3"/>
                        </w:numPr>
                        <w:rPr>
                          <w:rFonts w:cstheme="minorHAnsi"/>
                        </w:rPr>
                      </w:pPr>
                      <w:r w:rsidRPr="008F4BDC">
                        <w:rPr>
                          <w:rFonts w:cstheme="minorHAnsi"/>
                        </w:rPr>
                        <w:t>learning a wider range of poetry by heart</w:t>
                      </w:r>
                    </w:p>
                    <w:p w:rsidR="008F4BDC" w:rsidRPr="008F4BDC" w:rsidRDefault="008F4BDC" w:rsidP="008F4BDC">
                      <w:pPr>
                        <w:pStyle w:val="bulletundernumbered"/>
                        <w:numPr>
                          <w:ilvl w:val="0"/>
                          <w:numId w:val="3"/>
                        </w:numPr>
                        <w:spacing w:after="120"/>
                        <w:rPr>
                          <w:rFonts w:asciiTheme="minorHAnsi" w:hAnsiTheme="minorHAnsi" w:cstheme="minorHAnsi"/>
                          <w:sz w:val="22"/>
                          <w:szCs w:val="22"/>
                        </w:rPr>
                      </w:pPr>
                      <w:r w:rsidRPr="008F4BDC">
                        <w:rPr>
                          <w:rFonts w:asciiTheme="minorHAnsi" w:hAnsiTheme="minorHAnsi" w:cstheme="minorHAnsi"/>
                          <w:sz w:val="22"/>
                          <w:szCs w:val="22"/>
                        </w:rPr>
                        <w:t xml:space="preserve">preparing poems and plays to read aloud and to perform, showing understanding through intonation, tone and volume so that the meaning is clear to an </w:t>
                      </w:r>
                      <w:r w:rsidRPr="008F4BDC">
                        <w:rPr>
                          <w:rFonts w:asciiTheme="minorHAnsi" w:hAnsiTheme="minorHAnsi" w:cstheme="minorHAnsi"/>
                          <w:sz w:val="22"/>
                          <w:szCs w:val="22"/>
                        </w:rPr>
                        <w:t>audience</w:t>
                      </w:r>
                      <w:bookmarkStart w:id="1" w:name="_GoBack"/>
                      <w:bookmarkEnd w:id="1"/>
                    </w:p>
                    <w:p w:rsidR="00D33252" w:rsidRPr="008F4BDC" w:rsidRDefault="00DF515A" w:rsidP="00A431A7">
                      <w:pPr>
                        <w:rPr>
                          <w:rFonts w:cstheme="minorHAnsi"/>
                          <w:b/>
                        </w:rPr>
                      </w:pPr>
                      <w:r w:rsidRPr="008F4BDC">
                        <w:rPr>
                          <w:rFonts w:cstheme="minorHAnsi"/>
                          <w:b/>
                        </w:rPr>
                        <w:br/>
                      </w:r>
                      <w:r w:rsidR="00D33252" w:rsidRPr="008F4BDC">
                        <w:rPr>
                          <w:rFonts w:cstheme="minorHAnsi"/>
                          <w:b/>
                        </w:rPr>
                        <w:br/>
                      </w:r>
                    </w:p>
                    <w:p w:rsidR="00D33252" w:rsidRPr="008F4BDC" w:rsidRDefault="00D33252" w:rsidP="00A431A7">
                      <w:pPr>
                        <w:rPr>
                          <w:rFonts w:cstheme="minorHAnsi"/>
                          <w:b/>
                        </w:rPr>
                      </w:pPr>
                    </w:p>
                    <w:p w:rsidR="00D33252" w:rsidRPr="008F4BDC" w:rsidRDefault="00D33252" w:rsidP="00A431A7">
                      <w:pPr>
                        <w:rPr>
                          <w:rFonts w:cstheme="minorHAnsi"/>
                          <w:b/>
                        </w:rPr>
                      </w:pPr>
                    </w:p>
                    <w:p w:rsidR="00A431A7" w:rsidRPr="008F4BDC" w:rsidRDefault="00A431A7" w:rsidP="00B738B6">
                      <w:pPr>
                        <w:rPr>
                          <w:rFonts w:cstheme="minorHAnsi"/>
                          <w:b/>
                        </w:rPr>
                      </w:pPr>
                    </w:p>
                    <w:p w:rsidR="00A431A7" w:rsidRPr="008F4BDC" w:rsidRDefault="00A431A7" w:rsidP="00B738B6">
                      <w:pPr>
                        <w:rPr>
                          <w:rFonts w:cstheme="minorHAnsi"/>
                          <w:b/>
                        </w:rPr>
                      </w:pPr>
                    </w:p>
                  </w:txbxContent>
                </v:textbox>
              </v:shape>
            </w:pict>
          </mc:Fallback>
        </mc:AlternateContent>
      </w:r>
      <w:r w:rsidR="003154A3">
        <w:rPr>
          <w:b/>
          <w:sz w:val="28"/>
          <w:szCs w:val="28"/>
          <w:u w:val="single"/>
        </w:rPr>
        <w:t>YEAR GROUP: Y</w:t>
      </w:r>
      <w:r w:rsidR="00B578FE">
        <w:rPr>
          <w:b/>
          <w:sz w:val="28"/>
          <w:szCs w:val="28"/>
          <w:u w:val="single"/>
        </w:rPr>
        <w:t xml:space="preserve">ear </w:t>
      </w:r>
      <w:r w:rsidR="00EB773E">
        <w:rPr>
          <w:b/>
          <w:sz w:val="28"/>
          <w:szCs w:val="28"/>
          <w:u w:val="single"/>
        </w:rPr>
        <w:t>5&amp;6</w:t>
      </w:r>
      <w:r w:rsidR="00B578FE">
        <w:rPr>
          <w:b/>
          <w:sz w:val="28"/>
          <w:szCs w:val="28"/>
          <w:u w:val="single"/>
        </w:rPr>
        <w:tab/>
      </w:r>
      <w:r w:rsidR="00B578FE">
        <w:rPr>
          <w:b/>
          <w:sz w:val="28"/>
          <w:szCs w:val="28"/>
          <w:u w:val="single"/>
        </w:rPr>
        <w:tab/>
        <w:t xml:space="preserve">TERM: </w:t>
      </w:r>
      <w:r w:rsidR="00C93574">
        <w:rPr>
          <w:b/>
          <w:sz w:val="28"/>
          <w:szCs w:val="28"/>
          <w:u w:val="single"/>
        </w:rPr>
        <w:t>Summer</w:t>
      </w:r>
      <w:r w:rsidR="00DF515A">
        <w:rPr>
          <w:b/>
          <w:sz w:val="28"/>
          <w:szCs w:val="28"/>
          <w:u w:val="single"/>
        </w:rPr>
        <w:t xml:space="preserve"> 2016-2017</w:t>
      </w:r>
      <w:r w:rsidR="007918A0" w:rsidRPr="007918A0">
        <w:rPr>
          <w:b/>
          <w:sz w:val="28"/>
          <w:szCs w:val="28"/>
          <w:u w:val="single"/>
        </w:rPr>
        <w:tab/>
      </w:r>
      <w:r w:rsidR="007918A0" w:rsidRPr="007918A0">
        <w:rPr>
          <w:b/>
          <w:sz w:val="28"/>
          <w:szCs w:val="28"/>
          <w:u w:val="single"/>
        </w:rPr>
        <w:tab/>
      </w:r>
      <w:r w:rsidR="007918A0" w:rsidRPr="007918A0">
        <w:rPr>
          <w:b/>
          <w:sz w:val="28"/>
          <w:szCs w:val="28"/>
          <w:u w:val="single"/>
        </w:rPr>
        <w:tab/>
      </w:r>
      <w:r w:rsidR="007918A0" w:rsidRPr="007918A0">
        <w:rPr>
          <w:b/>
          <w:sz w:val="28"/>
          <w:szCs w:val="28"/>
          <w:u w:val="single"/>
        </w:rPr>
        <w:tab/>
      </w:r>
      <w:r w:rsidR="007918A0" w:rsidRPr="007918A0">
        <w:rPr>
          <w:b/>
          <w:sz w:val="28"/>
          <w:szCs w:val="28"/>
          <w:u w:val="single"/>
        </w:rPr>
        <w:tab/>
      </w:r>
    </w:p>
    <w:p w:rsidR="007918A0" w:rsidRDefault="00B578FE" w:rsidP="007918A0">
      <w:pPr>
        <w:rPr>
          <w:b/>
          <w:u w:val="single"/>
        </w:rPr>
      </w:pPr>
      <w:r>
        <w:rPr>
          <w:b/>
          <w:noProof/>
          <w:u w:val="single"/>
          <w:lang w:eastAsia="en-GB"/>
        </w:rPr>
        <mc:AlternateContent>
          <mc:Choice Requires="wps">
            <w:drawing>
              <wp:anchor distT="0" distB="0" distL="114300" distR="114300" simplePos="0" relativeHeight="251659264" behindDoc="0" locked="0" layoutInCell="1" allowOverlap="1" wp14:anchorId="20D25887" wp14:editId="409B0491">
                <wp:simplePos x="0" y="0"/>
                <wp:positionH relativeFrom="column">
                  <wp:posOffset>2657475</wp:posOffset>
                </wp:positionH>
                <wp:positionV relativeFrom="paragraph">
                  <wp:posOffset>99060</wp:posOffset>
                </wp:positionV>
                <wp:extent cx="2818130" cy="1866900"/>
                <wp:effectExtent l="0" t="0" r="20320" b="38100"/>
                <wp:wrapNone/>
                <wp:docPr id="1" name="Oval Callout 1"/>
                <wp:cNvGraphicFramePr/>
                <a:graphic xmlns:a="http://schemas.openxmlformats.org/drawingml/2006/main">
                  <a:graphicData uri="http://schemas.microsoft.com/office/word/2010/wordprocessingShape">
                    <wps:wsp>
                      <wps:cNvSpPr/>
                      <wps:spPr>
                        <a:xfrm>
                          <a:off x="0" y="0"/>
                          <a:ext cx="2818130" cy="1866900"/>
                        </a:xfrm>
                        <a:prstGeom prst="wedgeEllipseCallout">
                          <a:avLst>
                            <a:gd name="adj1" fmla="val -22479"/>
                            <a:gd name="adj2" fmla="val 326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8A0" w:rsidRDefault="007918A0" w:rsidP="00791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8" type="#_x0000_t63" style="position:absolute;margin-left:209.25pt;margin-top:7.8pt;width:221.9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" adj="5945,17842" fillcolor="#4f81bd [3204]" strokecolor="#243f60 [1604]" strokeweight="2pt">
                <v:textbox>
                  <w:txbxContent>
                    <w:p w:rsidR="007918A0" w:rsidRDefault="007918A0" w:rsidP="007918A0">
                      <w:pPr>
                        <w:jc w:val="center"/>
                      </w:pPr>
                    </w:p>
                  </w:txbxContent>
                </v:textbox>
              </v:shape>
            </w:pict>
          </mc:Fallback>
        </mc:AlternateContent>
      </w:r>
    </w:p>
    <w:p w:rsidR="007918A0" w:rsidRPr="007918A0" w:rsidRDefault="00DF515A" w:rsidP="007918A0">
      <w:r>
        <w:rPr>
          <w:noProof/>
          <w:lang w:eastAsia="en-GB"/>
        </w:rPr>
        <mc:AlternateContent>
          <mc:Choice Requires="wps">
            <w:drawing>
              <wp:anchor distT="0" distB="0" distL="114300" distR="114300" simplePos="0" relativeHeight="251661312" behindDoc="0" locked="0" layoutInCell="1" allowOverlap="1" wp14:anchorId="49407C59" wp14:editId="49EF4F6D">
                <wp:simplePos x="0" y="0"/>
                <wp:positionH relativeFrom="column">
                  <wp:posOffset>2797175</wp:posOffset>
                </wp:positionH>
                <wp:positionV relativeFrom="paragraph">
                  <wp:posOffset>227965</wp:posOffset>
                </wp:positionV>
                <wp:extent cx="2466340" cy="9886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466340" cy="988695"/>
                        </a:xfrm>
                        <a:prstGeom prst="rect">
                          <a:avLst/>
                        </a:prstGeom>
                        <a:noFill/>
                        <a:ln w="6350">
                          <a:noFill/>
                        </a:ln>
                        <a:effectLst/>
                      </wps:spPr>
                      <wps:txbx>
                        <w:txbxContent>
                          <w:p w:rsidR="00B738B6" w:rsidRPr="00DF515A" w:rsidRDefault="0016357B" w:rsidP="00DF515A">
                            <w:pPr>
                              <w:jc w:val="center"/>
                              <w:rPr>
                                <w:b/>
                                <w:sz w:val="48"/>
                                <w:szCs w:val="24"/>
                              </w:rPr>
                            </w:pPr>
                            <w:r w:rsidRPr="00DF515A">
                              <w:rPr>
                                <w:b/>
                                <w:sz w:val="96"/>
                                <w:szCs w:val="40"/>
                              </w:rPr>
                              <w:t>Literacy</w:t>
                            </w:r>
                          </w:p>
                          <w:p w:rsidR="00B738B6" w:rsidRPr="007918A0" w:rsidRDefault="00B738B6" w:rsidP="007918A0">
                            <w:pPr>
                              <w:jc w:val="center"/>
                              <w:rPr>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20.25pt;margin-top:17.95pt;width:194.2pt;height:7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" filled="f" stroked="f" strokeweight=".5pt">
                <v:textbox>
                  <w:txbxContent>
                    <w:p w:rsidR="00B738B6" w:rsidRPr="00DF515A" w:rsidRDefault="0016357B" w:rsidP="00DF515A">
                      <w:pPr>
                        <w:jc w:val="center"/>
                        <w:rPr>
                          <w:b/>
                          <w:sz w:val="48"/>
                          <w:szCs w:val="24"/>
                        </w:rPr>
                      </w:pPr>
                      <w:r w:rsidRPr="00DF515A">
                        <w:rPr>
                          <w:b/>
                          <w:sz w:val="96"/>
                          <w:szCs w:val="40"/>
                        </w:rPr>
                        <w:t>Literacy</w:t>
                      </w:r>
                    </w:p>
                    <w:p w:rsidR="00B738B6" w:rsidRPr="007918A0" w:rsidRDefault="00B738B6" w:rsidP="007918A0">
                      <w:pPr>
                        <w:jc w:val="center"/>
                        <w:rPr>
                          <w:b/>
                          <w:sz w:val="40"/>
                          <w:szCs w:val="40"/>
                        </w:rPr>
                      </w:pPr>
                    </w:p>
                  </w:txbxContent>
                </v:textbox>
              </v:shape>
            </w:pict>
          </mc:Fallback>
        </mc:AlternateContent>
      </w:r>
    </w:p>
    <w:p w:rsidR="007918A0" w:rsidRPr="007918A0" w:rsidRDefault="007918A0" w:rsidP="007918A0"/>
    <w:p w:rsidR="007918A0" w:rsidRPr="007918A0" w:rsidRDefault="007918A0" w:rsidP="007918A0"/>
    <w:p w:rsidR="007918A0" w:rsidRPr="007918A0" w:rsidRDefault="007918A0" w:rsidP="007918A0"/>
    <w:tbl>
      <w:tblPr>
        <w:tblStyle w:val="TableGrid"/>
        <w:tblpPr w:leftFromText="180" w:rightFromText="180" w:vertAnchor="page" w:horzAnchor="page" w:tblpX="5863" w:tblpY="6706"/>
        <w:tblW w:w="0" w:type="auto"/>
        <w:tblLook w:val="04A0" w:firstRow="1" w:lastRow="0" w:firstColumn="1" w:lastColumn="0" w:noHBand="0" w:noVBand="1"/>
      </w:tblPr>
      <w:tblGrid>
        <w:gridCol w:w="817"/>
        <w:gridCol w:w="3289"/>
      </w:tblGrid>
      <w:tr w:rsidR="00364D8F" w:rsidTr="008F4BDC">
        <w:tc>
          <w:tcPr>
            <w:tcW w:w="817" w:type="dxa"/>
          </w:tcPr>
          <w:p w:rsidR="00364D8F" w:rsidRDefault="00364D8F" w:rsidP="008F4BDC">
            <w:r>
              <w:t>Week 1</w:t>
            </w:r>
          </w:p>
        </w:tc>
        <w:tc>
          <w:tcPr>
            <w:tcW w:w="3289" w:type="dxa"/>
          </w:tcPr>
          <w:p w:rsidR="00364D8F" w:rsidRDefault="00FD3DF5" w:rsidP="008F4BDC">
            <w:r>
              <w:t>Complete hot write from last unit and cold write ahead of next unit, editing and improving of independent work</w:t>
            </w:r>
          </w:p>
        </w:tc>
      </w:tr>
      <w:tr w:rsidR="00FD3DF5" w:rsidTr="008F4BDC">
        <w:tc>
          <w:tcPr>
            <w:tcW w:w="817" w:type="dxa"/>
          </w:tcPr>
          <w:p w:rsidR="00FD3DF5" w:rsidRDefault="00FD3DF5" w:rsidP="008F4BDC">
            <w:r>
              <w:t>Week 2</w:t>
            </w:r>
          </w:p>
        </w:tc>
        <w:tc>
          <w:tcPr>
            <w:tcW w:w="3289" w:type="dxa"/>
          </w:tcPr>
          <w:p w:rsidR="00FD3DF5" w:rsidRDefault="00FD3DF5" w:rsidP="008F4BDC">
            <w:r>
              <w:t>Imitation- hook in, compare persuasive leaflets and magpie ideas, create map of a typical persuasive leaflet</w:t>
            </w:r>
          </w:p>
        </w:tc>
      </w:tr>
      <w:tr w:rsidR="00FD3DF5" w:rsidTr="008F4BDC">
        <w:tc>
          <w:tcPr>
            <w:tcW w:w="817" w:type="dxa"/>
          </w:tcPr>
          <w:p w:rsidR="00FD3DF5" w:rsidRDefault="00FD3DF5" w:rsidP="008F4BDC">
            <w:r>
              <w:t>Week 3</w:t>
            </w:r>
          </w:p>
        </w:tc>
        <w:tc>
          <w:tcPr>
            <w:tcW w:w="3289" w:type="dxa"/>
          </w:tcPr>
          <w:p w:rsidR="00FD3DF5" w:rsidRPr="00A431A7" w:rsidRDefault="00FD3DF5" w:rsidP="008F4BDC">
            <w:r>
              <w:t xml:space="preserve">Innovation – write own leaflet for </w:t>
            </w:r>
            <w:proofErr w:type="spellStart"/>
            <w:r>
              <w:t>Dukeshouse</w:t>
            </w:r>
            <w:proofErr w:type="spellEnd"/>
            <w:r>
              <w:t xml:space="preserve"> Wood</w:t>
            </w:r>
          </w:p>
        </w:tc>
      </w:tr>
      <w:tr w:rsidR="00FD3DF5" w:rsidTr="008F4BDC">
        <w:tc>
          <w:tcPr>
            <w:tcW w:w="817" w:type="dxa"/>
          </w:tcPr>
          <w:p w:rsidR="00FD3DF5" w:rsidRDefault="00FD3DF5" w:rsidP="008F4BDC">
            <w:r>
              <w:t>Week 4</w:t>
            </w:r>
          </w:p>
        </w:tc>
        <w:tc>
          <w:tcPr>
            <w:tcW w:w="3289" w:type="dxa"/>
          </w:tcPr>
          <w:p w:rsidR="00FD3DF5" w:rsidRDefault="00FD3DF5" w:rsidP="008F4BDC">
            <w:r>
              <w:t>Linked pieces of writing – diary entry, drama – TV advert</w:t>
            </w:r>
          </w:p>
        </w:tc>
      </w:tr>
      <w:tr w:rsidR="00FD3DF5" w:rsidTr="008F4BDC">
        <w:tc>
          <w:tcPr>
            <w:tcW w:w="817" w:type="dxa"/>
          </w:tcPr>
          <w:p w:rsidR="00FD3DF5" w:rsidRDefault="00FD3DF5" w:rsidP="008F4BDC">
            <w:r>
              <w:t>Week 5</w:t>
            </w:r>
          </w:p>
        </w:tc>
        <w:tc>
          <w:tcPr>
            <w:tcW w:w="3289" w:type="dxa"/>
          </w:tcPr>
          <w:p w:rsidR="00FD3DF5" w:rsidRDefault="00FD3DF5" w:rsidP="008F4BDC">
            <w:r>
              <w:t>Invention – create own leaflet for another outdoor centre independently.</w:t>
            </w:r>
          </w:p>
        </w:tc>
      </w:tr>
      <w:tr w:rsidR="00FD3DF5" w:rsidTr="008F4BDC">
        <w:tc>
          <w:tcPr>
            <w:tcW w:w="817" w:type="dxa"/>
          </w:tcPr>
          <w:p w:rsidR="00FD3DF5" w:rsidRDefault="00FD3DF5" w:rsidP="008F4BDC">
            <w:r>
              <w:t>Week 6 + 7</w:t>
            </w:r>
          </w:p>
        </w:tc>
        <w:tc>
          <w:tcPr>
            <w:tcW w:w="3289" w:type="dxa"/>
          </w:tcPr>
          <w:p w:rsidR="00FD3DF5" w:rsidRDefault="00FD3DF5" w:rsidP="008F4BDC">
            <w:r>
              <w:t>Poetry</w:t>
            </w:r>
          </w:p>
        </w:tc>
      </w:tr>
    </w:tbl>
    <w:p w:rsidR="007918A0" w:rsidRPr="007918A0" w:rsidRDefault="007918A0" w:rsidP="007918A0"/>
    <w:p w:rsidR="007918A0" w:rsidRPr="007918A0" w:rsidRDefault="007918A0" w:rsidP="007918A0"/>
    <w:p w:rsidR="007918A0" w:rsidRPr="007918A0" w:rsidRDefault="007918A0" w:rsidP="007918A0"/>
    <w:p w:rsidR="007918A0" w:rsidRPr="007918A0" w:rsidRDefault="007918A0" w:rsidP="007918A0"/>
    <w:p w:rsidR="007918A0" w:rsidRDefault="007918A0" w:rsidP="007918A0"/>
    <w:p w:rsidR="007918A0" w:rsidRDefault="007918A0" w:rsidP="007918A0"/>
    <w:p w:rsidR="007918A0" w:rsidRPr="007918A0" w:rsidRDefault="007918A0" w:rsidP="007918A0">
      <w:pPr>
        <w:rPr>
          <w:b/>
          <w:sz w:val="28"/>
          <w:szCs w:val="28"/>
          <w:u w:val="single"/>
        </w:rPr>
      </w:pPr>
    </w:p>
    <w:sectPr w:rsidR="007918A0" w:rsidRPr="007918A0" w:rsidSect="007918A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36" w:rsidRDefault="008E6D36" w:rsidP="007918A0">
      <w:pPr>
        <w:spacing w:after="0" w:line="240" w:lineRule="auto"/>
      </w:pPr>
      <w:r>
        <w:separator/>
      </w:r>
    </w:p>
  </w:endnote>
  <w:endnote w:type="continuationSeparator" w:id="0">
    <w:p w:rsidR="008E6D36" w:rsidRDefault="008E6D36" w:rsidP="0079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36" w:rsidRDefault="008E6D36" w:rsidP="007918A0">
      <w:pPr>
        <w:spacing w:after="0" w:line="240" w:lineRule="auto"/>
      </w:pPr>
      <w:r>
        <w:separator/>
      </w:r>
    </w:p>
  </w:footnote>
  <w:footnote w:type="continuationSeparator" w:id="0">
    <w:p w:rsidR="008E6D36" w:rsidRDefault="008E6D36" w:rsidP="00791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BD2"/>
    <w:multiLevelType w:val="hybridMultilevel"/>
    <w:tmpl w:val="EFD67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420A3A73"/>
    <w:multiLevelType w:val="hybridMultilevel"/>
    <w:tmpl w:val="39BA0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480F83"/>
    <w:multiLevelType w:val="hybridMultilevel"/>
    <w:tmpl w:val="6C66F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0"/>
    <w:rsid w:val="00134559"/>
    <w:rsid w:val="0016357B"/>
    <w:rsid w:val="00251AFD"/>
    <w:rsid w:val="003154A3"/>
    <w:rsid w:val="00333355"/>
    <w:rsid w:val="00356980"/>
    <w:rsid w:val="00364D8F"/>
    <w:rsid w:val="003B453D"/>
    <w:rsid w:val="003D4CCC"/>
    <w:rsid w:val="00526F6F"/>
    <w:rsid w:val="00574F11"/>
    <w:rsid w:val="005C13DC"/>
    <w:rsid w:val="005E0248"/>
    <w:rsid w:val="006C3F42"/>
    <w:rsid w:val="006C5B23"/>
    <w:rsid w:val="007629DB"/>
    <w:rsid w:val="007918A0"/>
    <w:rsid w:val="008A190A"/>
    <w:rsid w:val="008E6D36"/>
    <w:rsid w:val="008F4BDC"/>
    <w:rsid w:val="009B2C86"/>
    <w:rsid w:val="00A431A7"/>
    <w:rsid w:val="00AB210A"/>
    <w:rsid w:val="00AB77BC"/>
    <w:rsid w:val="00B14C30"/>
    <w:rsid w:val="00B167D0"/>
    <w:rsid w:val="00B35355"/>
    <w:rsid w:val="00B578FE"/>
    <w:rsid w:val="00B738B6"/>
    <w:rsid w:val="00B96FFE"/>
    <w:rsid w:val="00C93574"/>
    <w:rsid w:val="00D062AF"/>
    <w:rsid w:val="00D33252"/>
    <w:rsid w:val="00DF515A"/>
    <w:rsid w:val="00E1078B"/>
    <w:rsid w:val="00E13AB4"/>
    <w:rsid w:val="00E20950"/>
    <w:rsid w:val="00E803E9"/>
    <w:rsid w:val="00E836F3"/>
    <w:rsid w:val="00EB773E"/>
    <w:rsid w:val="00EE7DDA"/>
    <w:rsid w:val="00EF1E53"/>
    <w:rsid w:val="00FD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A0"/>
    <w:rPr>
      <w:rFonts w:ascii="Tahoma" w:hAnsi="Tahoma" w:cs="Tahoma"/>
      <w:sz w:val="16"/>
      <w:szCs w:val="16"/>
    </w:rPr>
  </w:style>
  <w:style w:type="paragraph" w:styleId="Header">
    <w:name w:val="header"/>
    <w:basedOn w:val="Normal"/>
    <w:link w:val="HeaderChar"/>
    <w:uiPriority w:val="99"/>
    <w:unhideWhenUsed/>
    <w:rsid w:val="00791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8A0"/>
  </w:style>
  <w:style w:type="paragraph" w:styleId="Footer">
    <w:name w:val="footer"/>
    <w:basedOn w:val="Normal"/>
    <w:link w:val="FooterChar"/>
    <w:uiPriority w:val="99"/>
    <w:unhideWhenUsed/>
    <w:rsid w:val="00791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8A0"/>
  </w:style>
  <w:style w:type="table" w:styleId="TableGrid">
    <w:name w:val="Table Grid"/>
    <w:basedOn w:val="TableNormal"/>
    <w:uiPriority w:val="59"/>
    <w:rsid w:val="00791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773E"/>
    <w:pPr>
      <w:ind w:left="720"/>
      <w:contextualSpacing/>
    </w:pPr>
  </w:style>
  <w:style w:type="paragraph" w:customStyle="1" w:styleId="bulletundernumbered">
    <w:name w:val="bullet (under numbered)"/>
    <w:rsid w:val="00FD3DF5"/>
    <w:pPr>
      <w:numPr>
        <w:numId w:val="4"/>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A0"/>
    <w:rPr>
      <w:rFonts w:ascii="Tahoma" w:hAnsi="Tahoma" w:cs="Tahoma"/>
      <w:sz w:val="16"/>
      <w:szCs w:val="16"/>
    </w:rPr>
  </w:style>
  <w:style w:type="paragraph" w:styleId="Header">
    <w:name w:val="header"/>
    <w:basedOn w:val="Normal"/>
    <w:link w:val="HeaderChar"/>
    <w:uiPriority w:val="99"/>
    <w:unhideWhenUsed/>
    <w:rsid w:val="00791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8A0"/>
  </w:style>
  <w:style w:type="paragraph" w:styleId="Footer">
    <w:name w:val="footer"/>
    <w:basedOn w:val="Normal"/>
    <w:link w:val="FooterChar"/>
    <w:uiPriority w:val="99"/>
    <w:unhideWhenUsed/>
    <w:rsid w:val="00791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8A0"/>
  </w:style>
  <w:style w:type="table" w:styleId="TableGrid">
    <w:name w:val="Table Grid"/>
    <w:basedOn w:val="TableNormal"/>
    <w:uiPriority w:val="59"/>
    <w:rsid w:val="00791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773E"/>
    <w:pPr>
      <w:ind w:left="720"/>
      <w:contextualSpacing/>
    </w:pPr>
  </w:style>
  <w:style w:type="paragraph" w:customStyle="1" w:styleId="bulletundernumbered">
    <w:name w:val="bullet (under numbered)"/>
    <w:rsid w:val="00FD3DF5"/>
    <w:pPr>
      <w:numPr>
        <w:numId w:val="4"/>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Lisa</cp:lastModifiedBy>
  <cp:revision>2</cp:revision>
  <dcterms:created xsi:type="dcterms:W3CDTF">2017-06-05T17:44:00Z</dcterms:created>
  <dcterms:modified xsi:type="dcterms:W3CDTF">2017-06-05T17:44:00Z</dcterms:modified>
</cp:coreProperties>
</file>