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B0B51" w:rsidRDefault="005654B9">
      <w:pPr>
        <w:pStyle w:val="Body"/>
        <w:rPr>
          <w:b/>
          <w:bCs/>
        </w:rPr>
      </w:pPr>
      <w:bookmarkStart w:id="0" w:name="_GoBack"/>
      <w:bookmarkEnd w:id="0"/>
      <w:r>
        <w:rPr>
          <w:b/>
          <w:bCs/>
        </w:rPr>
        <w:t>Breadth map for Geography</w:t>
      </w:r>
    </w:p>
    <w:p w:rsidR="000B0B51" w:rsidRDefault="000B0B51">
      <w:pPr>
        <w:pStyle w:val="Body"/>
      </w:pPr>
    </w:p>
    <w:p w:rsidR="000B0B51" w:rsidRDefault="005654B9">
      <w:pPr>
        <w:pStyle w:val="Body"/>
      </w:pPr>
      <w:r>
        <w:t>IGeography lessons will take place every two weeks over a ten week term.</w:t>
      </w:r>
    </w:p>
    <w:p w:rsidR="000B0B51" w:rsidRDefault="000B0B51">
      <w:pPr>
        <w:pStyle w:val="Body"/>
      </w:pPr>
    </w:p>
    <w:tbl>
      <w:tblPr>
        <w:tblW w:w="1456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41"/>
        <w:gridCol w:w="3642"/>
        <w:gridCol w:w="3642"/>
        <w:gridCol w:w="3642"/>
      </w:tblGrid>
      <w:tr w:rsidR="000B0B51">
        <w:trPr>
          <w:trHeight w:val="295"/>
        </w:trPr>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0B0B51"/>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jc w:val="center"/>
            </w:pPr>
            <w:r>
              <w:rPr>
                <w:b/>
                <w:bCs/>
              </w:rPr>
              <w:t>Term 1</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jc w:val="center"/>
            </w:pPr>
            <w:r>
              <w:rPr>
                <w:b/>
                <w:bCs/>
              </w:rPr>
              <w:t>Term 2</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jc w:val="center"/>
            </w:pPr>
            <w:r>
              <w:rPr>
                <w:b/>
                <w:bCs/>
              </w:rPr>
              <w:t>Term 3</w:t>
            </w:r>
          </w:p>
        </w:tc>
      </w:tr>
      <w:tr w:rsidR="000B0B51">
        <w:trPr>
          <w:trHeight w:val="295"/>
        </w:trPr>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b/>
                <w:bCs/>
              </w:rPr>
              <w:t>Week 1</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Cambois, UK</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New York, USA</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Cardiff, UK</w:t>
            </w:r>
          </w:p>
        </w:tc>
      </w:tr>
      <w:tr w:rsidR="000B0B51">
        <w:trPr>
          <w:trHeight w:val="295"/>
        </w:trPr>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b/>
                <w:bCs/>
              </w:rPr>
              <w:t>Week 3</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Sydney, Australia</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Edinburgh, UK</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Havana, Cuba</w:t>
            </w:r>
          </w:p>
        </w:tc>
      </w:tr>
      <w:tr w:rsidR="000B0B51">
        <w:trPr>
          <w:trHeight w:val="295"/>
        </w:trPr>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b/>
                <w:bCs/>
              </w:rPr>
              <w:t>Week 5</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London, UK</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Mumbai, India</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Belfast, UK</w:t>
            </w:r>
          </w:p>
        </w:tc>
      </w:tr>
      <w:tr w:rsidR="000B0B51">
        <w:trPr>
          <w:trHeight w:val="295"/>
        </w:trPr>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b/>
                <w:bCs/>
              </w:rPr>
              <w:t>Week 7</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Beijing, China</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York, UK</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Buenos Aires, Argentina</w:t>
            </w:r>
          </w:p>
        </w:tc>
      </w:tr>
      <w:tr w:rsidR="000B0B51">
        <w:trPr>
          <w:trHeight w:val="295"/>
        </w:trPr>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b/>
                <w:bCs/>
              </w:rPr>
              <w:t>Week 9</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Newcastle, UK</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Ankhor Wat, Cambodia</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St Ives, UK</w:t>
            </w:r>
          </w:p>
        </w:tc>
      </w:tr>
    </w:tbl>
    <w:p w:rsidR="000B0B51" w:rsidRDefault="005654B9">
      <w:pPr>
        <w:pStyle w:val="Body"/>
      </w:pPr>
      <w:r>
        <w:t xml:space="preserve">The places that will be studied in </w:t>
      </w:r>
      <w:r>
        <w:rPr>
          <w:b/>
          <w:bCs/>
        </w:rPr>
        <w:t>Key Stage 1, cycle A</w:t>
      </w:r>
      <w:r>
        <w:t xml:space="preserve"> are:</w:t>
      </w:r>
    </w:p>
    <w:p w:rsidR="000B0B51" w:rsidRDefault="000B0B51">
      <w:pPr>
        <w:pStyle w:val="Body"/>
      </w:pPr>
    </w:p>
    <w:p w:rsidR="000B0B51" w:rsidRDefault="005654B9">
      <w:pPr>
        <w:pStyle w:val="Body"/>
      </w:pPr>
      <w:r>
        <w:t xml:space="preserve">The places that will be studied in </w:t>
      </w:r>
      <w:r>
        <w:rPr>
          <w:b/>
          <w:bCs/>
        </w:rPr>
        <w:t>Key Stage 1, cycle B</w:t>
      </w:r>
      <w:r>
        <w:t xml:space="preserve"> are: </w:t>
      </w:r>
    </w:p>
    <w:tbl>
      <w:tblPr>
        <w:tblW w:w="1456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41"/>
        <w:gridCol w:w="3642"/>
        <w:gridCol w:w="3642"/>
        <w:gridCol w:w="3642"/>
      </w:tblGrid>
      <w:tr w:rsidR="000B0B51">
        <w:trPr>
          <w:trHeight w:val="295"/>
        </w:trPr>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0B0B51"/>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jc w:val="center"/>
            </w:pPr>
            <w:r>
              <w:rPr>
                <w:b/>
                <w:bCs/>
              </w:rPr>
              <w:t>Term 1</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jc w:val="center"/>
            </w:pPr>
            <w:r>
              <w:rPr>
                <w:b/>
                <w:bCs/>
              </w:rPr>
              <w:t>Term 2</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jc w:val="center"/>
            </w:pPr>
            <w:r>
              <w:rPr>
                <w:b/>
                <w:bCs/>
              </w:rPr>
              <w:t>Term 3</w:t>
            </w:r>
          </w:p>
        </w:tc>
      </w:tr>
      <w:tr w:rsidR="000B0B51">
        <w:trPr>
          <w:trHeight w:val="295"/>
        </w:trPr>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b/>
                <w:bCs/>
              </w:rPr>
              <w:t>Week 1</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Rio, Brazil</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Stonehenge, UK</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Moscow, Russia</w:t>
            </w:r>
          </w:p>
        </w:tc>
      </w:tr>
      <w:tr w:rsidR="000B0B51">
        <w:trPr>
          <w:trHeight w:val="295"/>
        </w:trPr>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b/>
                <w:bCs/>
              </w:rPr>
              <w:t>Week 3</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Liverpool, UK</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Cape Town, South Africa</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The Lake District, UK</w:t>
            </w:r>
          </w:p>
        </w:tc>
      </w:tr>
      <w:tr w:rsidR="000B0B51">
        <w:trPr>
          <w:trHeight w:val="295"/>
        </w:trPr>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b/>
                <w:bCs/>
              </w:rPr>
              <w:t>Week 5</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Los Angeles, USA</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Giants Causeway, UK</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Mexico City, Mexico</w:t>
            </w:r>
          </w:p>
        </w:tc>
      </w:tr>
      <w:tr w:rsidR="000B0B51">
        <w:trPr>
          <w:trHeight w:val="295"/>
        </w:trPr>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b/>
                <w:bCs/>
              </w:rPr>
              <w:t>Week 7</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Manchester, UK</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Cairo, Egypt</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Norwich, UK</w:t>
            </w:r>
          </w:p>
        </w:tc>
      </w:tr>
      <w:tr w:rsidR="000B0B51">
        <w:trPr>
          <w:trHeight w:val="295"/>
        </w:trPr>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b/>
                <w:bCs/>
              </w:rPr>
              <w:t>Week 9</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Niagara Falls, USA</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The Scottish Highlands, UK</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Tokyo, Japan</w:t>
            </w:r>
          </w:p>
        </w:tc>
      </w:tr>
    </w:tbl>
    <w:p w:rsidR="000B0B51" w:rsidRDefault="000B0B51">
      <w:pPr>
        <w:pStyle w:val="Body"/>
      </w:pPr>
    </w:p>
    <w:p w:rsidR="000B0B51" w:rsidRDefault="005654B9">
      <w:pPr>
        <w:pStyle w:val="Body"/>
      </w:pPr>
      <w:r>
        <w:rPr>
          <w:rFonts w:ascii="Arial Unicode MS" w:hAnsi="Arial Unicode MS"/>
        </w:rPr>
        <w:br w:type="page"/>
      </w:r>
    </w:p>
    <w:p w:rsidR="000B0B51" w:rsidRDefault="005654B9">
      <w:pPr>
        <w:pStyle w:val="Body"/>
      </w:pPr>
      <w:r>
        <w:lastRenderedPageBreak/>
        <w:t>Version 1 - (no explicit themes)</w:t>
      </w:r>
    </w:p>
    <w:p w:rsidR="000B0B51" w:rsidRDefault="000B0B51">
      <w:pPr>
        <w:pStyle w:val="Body"/>
      </w:pPr>
    </w:p>
    <w:p w:rsidR="000B0B51" w:rsidRDefault="000B0B51">
      <w:pPr>
        <w:pStyle w:val="Body"/>
      </w:pPr>
    </w:p>
    <w:p w:rsidR="000B0B51" w:rsidRDefault="005654B9">
      <w:pPr>
        <w:pStyle w:val="Body"/>
        <w:rPr>
          <w:b/>
          <w:bCs/>
        </w:rPr>
      </w:pPr>
      <w:r>
        <w:rPr>
          <w:b/>
          <w:bCs/>
        </w:rPr>
        <w:t>Lower Key Stage 2, cycle A</w:t>
      </w:r>
    </w:p>
    <w:tbl>
      <w:tblPr>
        <w:tblW w:w="1456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41"/>
        <w:gridCol w:w="3642"/>
        <w:gridCol w:w="3642"/>
        <w:gridCol w:w="3642"/>
      </w:tblGrid>
      <w:tr w:rsidR="000B0B51">
        <w:trPr>
          <w:trHeight w:val="295"/>
        </w:trPr>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0B0B51"/>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jc w:val="center"/>
            </w:pPr>
            <w:r>
              <w:rPr>
                <w:b/>
                <w:bCs/>
              </w:rPr>
              <w:t>Term 1</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jc w:val="center"/>
            </w:pPr>
            <w:r>
              <w:rPr>
                <w:b/>
                <w:bCs/>
              </w:rPr>
              <w:t>Term 2</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jc w:val="center"/>
            </w:pPr>
            <w:r>
              <w:rPr>
                <w:b/>
                <w:bCs/>
              </w:rPr>
              <w:t>Term 3</w:t>
            </w:r>
          </w:p>
        </w:tc>
      </w:tr>
      <w:tr w:rsidR="000B0B51">
        <w:trPr>
          <w:trHeight w:val="295"/>
        </w:trPr>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b/>
                <w:bCs/>
              </w:rPr>
              <w:t>Week 1</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Rivers of the UK</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European cities</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Landmarks of the UK</w:t>
            </w:r>
          </w:p>
        </w:tc>
      </w:tr>
      <w:tr w:rsidR="000B0B51">
        <w:trPr>
          <w:trHeight w:val="295"/>
        </w:trPr>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b/>
                <w:bCs/>
              </w:rPr>
              <w:t>Week 3</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Rivers of the UK</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 xml:space="preserve">Ports (land sea and </w:t>
            </w:r>
            <w:r>
              <w:rPr>
                <w:rFonts w:eastAsia="Arial Unicode MS" w:cs="Arial Unicode MS"/>
              </w:rPr>
              <w:t>air) of UK</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Landmarks of the UK</w:t>
            </w:r>
          </w:p>
        </w:tc>
      </w:tr>
      <w:tr w:rsidR="000B0B51">
        <w:trPr>
          <w:trHeight w:val="295"/>
        </w:trPr>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b/>
                <w:bCs/>
              </w:rPr>
              <w:t>Week 5</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Major Rivers of Europe and the world</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Ports (land sea and air) of UK</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Landmarks of Europe</w:t>
            </w:r>
          </w:p>
        </w:tc>
      </w:tr>
      <w:tr w:rsidR="000B0B51">
        <w:trPr>
          <w:trHeight w:val="295"/>
        </w:trPr>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b/>
                <w:bCs/>
              </w:rPr>
              <w:t>Week 7</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Major Rivers of Europe and the world</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Ports (land sea and air) of Europe</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Landmarks of Europe</w:t>
            </w:r>
          </w:p>
        </w:tc>
      </w:tr>
      <w:tr w:rsidR="000B0B51">
        <w:trPr>
          <w:trHeight w:val="295"/>
        </w:trPr>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b/>
                <w:bCs/>
              </w:rPr>
              <w:t>Week 9</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European cities</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Ports</w:t>
            </w:r>
            <w:r>
              <w:rPr>
                <w:rFonts w:eastAsia="Arial Unicode MS" w:cs="Arial Unicode MS"/>
              </w:rPr>
              <w:t xml:space="preserve"> (land sea and air) of Europe</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Cities of the UK</w:t>
            </w:r>
          </w:p>
        </w:tc>
      </w:tr>
    </w:tbl>
    <w:p w:rsidR="000B0B51" w:rsidRDefault="000B0B51">
      <w:pPr>
        <w:pStyle w:val="Body"/>
      </w:pPr>
    </w:p>
    <w:p w:rsidR="000B0B51" w:rsidRDefault="000B0B51">
      <w:pPr>
        <w:pStyle w:val="Body"/>
      </w:pPr>
    </w:p>
    <w:p w:rsidR="000B0B51" w:rsidRDefault="000B0B51">
      <w:pPr>
        <w:pStyle w:val="Body"/>
      </w:pPr>
    </w:p>
    <w:p w:rsidR="000B0B51" w:rsidRDefault="005654B9">
      <w:pPr>
        <w:pStyle w:val="Body"/>
        <w:rPr>
          <w:b/>
          <w:bCs/>
        </w:rPr>
      </w:pPr>
      <w:r>
        <w:rPr>
          <w:b/>
          <w:bCs/>
        </w:rPr>
        <w:t>Lower key Stage 2, cycle B</w:t>
      </w:r>
    </w:p>
    <w:tbl>
      <w:tblPr>
        <w:tblW w:w="1456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41"/>
        <w:gridCol w:w="3642"/>
        <w:gridCol w:w="3642"/>
        <w:gridCol w:w="3642"/>
      </w:tblGrid>
      <w:tr w:rsidR="000B0B51">
        <w:trPr>
          <w:trHeight w:val="295"/>
        </w:trPr>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0B0B51"/>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jc w:val="center"/>
            </w:pPr>
            <w:r>
              <w:rPr>
                <w:b/>
                <w:bCs/>
              </w:rPr>
              <w:t>Term 1</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jc w:val="center"/>
            </w:pPr>
            <w:r>
              <w:rPr>
                <w:b/>
                <w:bCs/>
              </w:rPr>
              <w:t>Term 2</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jc w:val="center"/>
            </w:pPr>
            <w:r>
              <w:rPr>
                <w:b/>
                <w:bCs/>
              </w:rPr>
              <w:t>Term 3</w:t>
            </w:r>
          </w:p>
        </w:tc>
      </w:tr>
      <w:tr w:rsidR="000B0B51">
        <w:trPr>
          <w:trHeight w:val="479"/>
        </w:trPr>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b/>
                <w:bCs/>
              </w:rPr>
              <w:t>Week 1</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Canals of the UK</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Physical processes: erosion and deposition</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Earthquake and tsunami</w:t>
            </w:r>
          </w:p>
        </w:tc>
      </w:tr>
      <w:tr w:rsidR="000B0B51">
        <w:trPr>
          <w:trHeight w:val="479"/>
        </w:trPr>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b/>
                <w:bCs/>
              </w:rPr>
              <w:t>Week 3</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Canals of the UK</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 xml:space="preserve">Physical processes: erosion and </w:t>
            </w:r>
            <w:r>
              <w:rPr>
                <w:rFonts w:eastAsia="Arial Unicode MS" w:cs="Arial Unicode MS"/>
              </w:rPr>
              <w:t>deposition</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0B0B51"/>
        </w:tc>
      </w:tr>
      <w:tr w:rsidR="000B0B51">
        <w:trPr>
          <w:trHeight w:val="295"/>
        </w:trPr>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b/>
                <w:bCs/>
              </w:rPr>
              <w:t>Week 5</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Canals of the world</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Volcanoes of the world</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0B0B51"/>
        </w:tc>
      </w:tr>
      <w:tr w:rsidR="000B0B51">
        <w:trPr>
          <w:trHeight w:val="295"/>
        </w:trPr>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b/>
                <w:bCs/>
              </w:rPr>
              <w:t>Week 7</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Canals of the world</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Volcanoes of the world</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0B0B51"/>
        </w:tc>
      </w:tr>
      <w:tr w:rsidR="000B0B51">
        <w:trPr>
          <w:trHeight w:val="295"/>
        </w:trPr>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b/>
                <w:bCs/>
              </w:rPr>
              <w:t>Week 9</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The water cycle</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Earthquakes and tsunami</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0B0B51"/>
        </w:tc>
      </w:tr>
    </w:tbl>
    <w:p w:rsidR="000B0B51" w:rsidRDefault="000B0B51">
      <w:pPr>
        <w:pStyle w:val="Body"/>
      </w:pPr>
    </w:p>
    <w:p w:rsidR="000B0B51" w:rsidRDefault="000B0B51">
      <w:pPr>
        <w:pStyle w:val="Body"/>
      </w:pPr>
    </w:p>
    <w:p w:rsidR="000B0B51" w:rsidRDefault="000B0B51">
      <w:pPr>
        <w:pStyle w:val="Body"/>
      </w:pPr>
    </w:p>
    <w:p w:rsidR="000B0B51" w:rsidRDefault="005654B9">
      <w:pPr>
        <w:pStyle w:val="Body"/>
      </w:pPr>
      <w:r>
        <w:rPr>
          <w:rFonts w:ascii="Arial Unicode MS" w:hAnsi="Arial Unicode MS"/>
        </w:rPr>
        <w:br w:type="page"/>
      </w:r>
    </w:p>
    <w:p w:rsidR="000B0B51" w:rsidRDefault="005654B9">
      <w:pPr>
        <w:pStyle w:val="Body"/>
      </w:pPr>
      <w:r>
        <w:lastRenderedPageBreak/>
        <w:t xml:space="preserve"> Version 2 (arranged around physical and human processes)</w:t>
      </w:r>
    </w:p>
    <w:p w:rsidR="000B0B51" w:rsidRDefault="000B0B51">
      <w:pPr>
        <w:pStyle w:val="Body"/>
        <w:rPr>
          <w:b/>
          <w:bCs/>
        </w:rPr>
      </w:pPr>
    </w:p>
    <w:p w:rsidR="000B0B51" w:rsidRDefault="005654B9">
      <w:pPr>
        <w:pStyle w:val="Body"/>
        <w:rPr>
          <w:i/>
          <w:iCs/>
          <w:sz w:val="18"/>
          <w:szCs w:val="18"/>
        </w:rPr>
      </w:pPr>
      <w:r>
        <w:rPr>
          <w:i/>
          <w:iCs/>
          <w:sz w:val="18"/>
          <w:szCs w:val="18"/>
        </w:rPr>
        <w:t xml:space="preserve">Background information on the physical and human processes </w:t>
      </w:r>
    </w:p>
    <w:p w:rsidR="000B0B51" w:rsidRDefault="005654B9">
      <w:pPr>
        <w:pStyle w:val="Body"/>
        <w:rPr>
          <w:i/>
          <w:iCs/>
          <w:sz w:val="18"/>
          <w:szCs w:val="18"/>
        </w:rPr>
      </w:pPr>
      <w:r>
        <w:rPr>
          <w:i/>
          <w:iCs/>
          <w:sz w:val="18"/>
          <w:szCs w:val="18"/>
        </w:rPr>
        <w:t>There are four main Physical processes:</w:t>
      </w:r>
    </w:p>
    <w:p w:rsidR="000B0B51" w:rsidRDefault="005654B9">
      <w:pPr>
        <w:pStyle w:val="Body"/>
        <w:rPr>
          <w:i/>
          <w:iCs/>
          <w:sz w:val="18"/>
          <w:szCs w:val="18"/>
        </w:rPr>
      </w:pPr>
      <w:r>
        <w:rPr>
          <w:i/>
          <w:iCs/>
          <w:sz w:val="18"/>
          <w:szCs w:val="18"/>
        </w:rPr>
        <w:t>• Physical processes that affect the lithosphere (land): tectonic movement; volcanic activity; erosion (wind and water) deposition; soil formation.</w:t>
      </w:r>
    </w:p>
    <w:p w:rsidR="000B0B51" w:rsidRDefault="005654B9">
      <w:pPr>
        <w:pStyle w:val="Body"/>
        <w:rPr>
          <w:i/>
          <w:iCs/>
          <w:sz w:val="18"/>
          <w:szCs w:val="18"/>
        </w:rPr>
      </w:pPr>
      <w:r>
        <w:rPr>
          <w:i/>
          <w:iCs/>
          <w:sz w:val="18"/>
          <w:szCs w:val="18"/>
        </w:rPr>
        <w:t>• Physic</w:t>
      </w:r>
      <w:r>
        <w:rPr>
          <w:i/>
          <w:iCs/>
          <w:sz w:val="18"/>
          <w:szCs w:val="18"/>
        </w:rPr>
        <w:t>al processes that affect the atmosphere (air): The water cycle.</w:t>
      </w:r>
    </w:p>
    <w:p w:rsidR="000B0B51" w:rsidRDefault="005654B9">
      <w:pPr>
        <w:pStyle w:val="Body"/>
        <w:rPr>
          <w:i/>
          <w:iCs/>
          <w:sz w:val="18"/>
          <w:szCs w:val="18"/>
        </w:rPr>
      </w:pPr>
      <w:r>
        <w:rPr>
          <w:i/>
          <w:iCs/>
          <w:sz w:val="18"/>
          <w:szCs w:val="18"/>
        </w:rPr>
        <w:t>• Physical processes that affect the hydrosphere (water) :The circulation of oceans.</w:t>
      </w:r>
    </w:p>
    <w:p w:rsidR="000B0B51" w:rsidRDefault="005654B9">
      <w:pPr>
        <w:pStyle w:val="Body"/>
        <w:rPr>
          <w:i/>
          <w:iCs/>
          <w:sz w:val="18"/>
          <w:szCs w:val="18"/>
        </w:rPr>
      </w:pPr>
      <w:r>
        <w:rPr>
          <w:i/>
          <w:iCs/>
          <w:sz w:val="18"/>
          <w:szCs w:val="18"/>
        </w:rPr>
        <w:t>• Physical processes that affect the biosphere (plants, animals and humans): Ecosystems; plant and animal c</w:t>
      </w:r>
      <w:r>
        <w:rPr>
          <w:i/>
          <w:iCs/>
          <w:sz w:val="18"/>
          <w:szCs w:val="18"/>
        </w:rPr>
        <w:t>ommunities.  This is covered both through biology in the science curriculum and through the study of biomes in upper Key Stage 2.  The biosphere is, therefore, not included in the lower Key Stage 2 geography curriculum.</w:t>
      </w:r>
    </w:p>
    <w:p w:rsidR="000B0B51" w:rsidRDefault="000B0B51">
      <w:pPr>
        <w:pStyle w:val="Body"/>
        <w:rPr>
          <w:i/>
          <w:iCs/>
          <w:sz w:val="18"/>
          <w:szCs w:val="18"/>
        </w:rPr>
      </w:pPr>
    </w:p>
    <w:p w:rsidR="000B0B51" w:rsidRDefault="005654B9">
      <w:pPr>
        <w:pStyle w:val="Body"/>
        <w:rPr>
          <w:i/>
          <w:iCs/>
          <w:sz w:val="18"/>
          <w:szCs w:val="18"/>
        </w:rPr>
      </w:pPr>
      <w:r>
        <w:rPr>
          <w:i/>
          <w:iCs/>
          <w:sz w:val="18"/>
          <w:szCs w:val="18"/>
        </w:rPr>
        <w:t>There are many Human processes - th</w:t>
      </w:r>
      <w:r>
        <w:rPr>
          <w:i/>
          <w:iCs/>
          <w:sz w:val="18"/>
          <w:szCs w:val="18"/>
        </w:rPr>
        <w:t>ese are the easiest understood for primary age students:</w:t>
      </w:r>
    </w:p>
    <w:p w:rsidR="000B0B51" w:rsidRDefault="005654B9">
      <w:pPr>
        <w:pStyle w:val="Body"/>
        <w:rPr>
          <w:i/>
          <w:iCs/>
          <w:sz w:val="18"/>
          <w:szCs w:val="18"/>
        </w:rPr>
      </w:pPr>
      <w:r>
        <w:rPr>
          <w:i/>
          <w:iCs/>
          <w:sz w:val="18"/>
          <w:szCs w:val="18"/>
        </w:rPr>
        <w:t>• Transportation - how people move from one place to another</w:t>
      </w:r>
    </w:p>
    <w:p w:rsidR="000B0B51" w:rsidRDefault="005654B9">
      <w:pPr>
        <w:pStyle w:val="Body"/>
        <w:rPr>
          <w:i/>
          <w:iCs/>
          <w:sz w:val="18"/>
          <w:szCs w:val="18"/>
        </w:rPr>
      </w:pPr>
      <w:r>
        <w:rPr>
          <w:i/>
          <w:iCs/>
          <w:sz w:val="18"/>
          <w:szCs w:val="18"/>
        </w:rPr>
        <w:t>• Settlements - where people settle, how this is affected by the physical features, different patterns of settlements.</w:t>
      </w:r>
    </w:p>
    <w:p w:rsidR="000B0B51" w:rsidRDefault="005654B9">
      <w:pPr>
        <w:pStyle w:val="Body"/>
        <w:rPr>
          <w:i/>
          <w:iCs/>
          <w:sz w:val="18"/>
          <w:szCs w:val="18"/>
        </w:rPr>
      </w:pPr>
      <w:r>
        <w:rPr>
          <w:i/>
          <w:iCs/>
          <w:sz w:val="18"/>
          <w:szCs w:val="18"/>
        </w:rPr>
        <w:t>• Trade- how commun</w:t>
      </w:r>
      <w:r>
        <w:rPr>
          <w:i/>
          <w:iCs/>
          <w:sz w:val="18"/>
          <w:szCs w:val="18"/>
        </w:rPr>
        <w:t>ities trade with each other in natural resources and manufactured goods.</w:t>
      </w:r>
    </w:p>
    <w:p w:rsidR="000B0B51" w:rsidRDefault="005654B9">
      <w:pPr>
        <w:pStyle w:val="Body"/>
        <w:numPr>
          <w:ilvl w:val="0"/>
          <w:numId w:val="2"/>
        </w:numPr>
        <w:rPr>
          <w:i/>
          <w:iCs/>
          <w:sz w:val="18"/>
          <w:szCs w:val="18"/>
        </w:rPr>
      </w:pPr>
      <w:r>
        <w:rPr>
          <w:i/>
          <w:iCs/>
          <w:sz w:val="18"/>
          <w:szCs w:val="18"/>
        </w:rPr>
        <w:t>The impact on humans from physical processes.</w:t>
      </w:r>
    </w:p>
    <w:p w:rsidR="000B0B51" w:rsidRDefault="000B0B51">
      <w:pPr>
        <w:pStyle w:val="Body"/>
        <w:rPr>
          <w:i/>
          <w:iCs/>
          <w:sz w:val="18"/>
          <w:szCs w:val="18"/>
        </w:rPr>
      </w:pPr>
    </w:p>
    <w:p w:rsidR="000B0B51" w:rsidRDefault="005654B9">
      <w:pPr>
        <w:pStyle w:val="Body"/>
        <w:rPr>
          <w:i/>
          <w:iCs/>
          <w:sz w:val="18"/>
          <w:szCs w:val="18"/>
        </w:rPr>
      </w:pPr>
      <w:r>
        <w:rPr>
          <w:i/>
          <w:iCs/>
          <w:sz w:val="18"/>
          <w:szCs w:val="18"/>
        </w:rPr>
        <w:t>The processes outlined above form the basis for the following breadth maps for Cycle A and B</w:t>
      </w:r>
    </w:p>
    <w:p w:rsidR="000B0B51" w:rsidRDefault="000B0B51">
      <w:pPr>
        <w:pStyle w:val="Body"/>
      </w:pPr>
    </w:p>
    <w:p w:rsidR="000B0B51" w:rsidRDefault="005654B9">
      <w:pPr>
        <w:pStyle w:val="Body"/>
        <w:rPr>
          <w:b/>
          <w:bCs/>
        </w:rPr>
      </w:pPr>
      <w:r>
        <w:rPr>
          <w:b/>
          <w:bCs/>
        </w:rPr>
        <w:t>Lower Key Stage 2, cycle A</w:t>
      </w:r>
    </w:p>
    <w:tbl>
      <w:tblPr>
        <w:tblW w:w="1456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41"/>
        <w:gridCol w:w="3642"/>
        <w:gridCol w:w="3642"/>
        <w:gridCol w:w="3642"/>
      </w:tblGrid>
      <w:tr w:rsidR="000B0B51">
        <w:trPr>
          <w:trHeight w:val="295"/>
        </w:trPr>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0B0B51"/>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jc w:val="center"/>
            </w:pPr>
            <w:r>
              <w:rPr>
                <w:b/>
                <w:bCs/>
              </w:rPr>
              <w:t>Term 1</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jc w:val="center"/>
            </w:pPr>
            <w:r>
              <w:rPr>
                <w:b/>
                <w:bCs/>
              </w:rPr>
              <w:t>Term 2</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jc w:val="center"/>
            </w:pPr>
            <w:r>
              <w:rPr>
                <w:b/>
                <w:bCs/>
              </w:rPr>
              <w:t>Term 3</w:t>
            </w:r>
          </w:p>
        </w:tc>
      </w:tr>
      <w:tr w:rsidR="000B0B51">
        <w:trPr>
          <w:trHeight w:val="1200"/>
        </w:trPr>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b/>
                <w:bCs/>
              </w:rPr>
              <w:t>Week 1</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b/>
                <w:bCs/>
                <w:lang w:val="en-US"/>
              </w:rPr>
              <w:t>Physical processes that affect the lithosphere</w:t>
            </w:r>
            <w:r>
              <w:rPr>
                <w:rFonts w:eastAsia="Arial Unicode MS" w:cs="Arial Unicode MS"/>
              </w:rPr>
              <w:t xml:space="preserve">: </w:t>
            </w:r>
          </w:p>
          <w:p w:rsidR="000B0B51" w:rsidRDefault="005654B9">
            <w:pPr>
              <w:pStyle w:val="TableStyle2"/>
            </w:pPr>
            <w:r>
              <w:rPr>
                <w:rFonts w:eastAsia="Arial Unicode MS" w:cs="Arial Unicode MS"/>
                <w:lang w:val="en-US"/>
              </w:rPr>
              <w:t>Erosion and deposition.</w:t>
            </w:r>
          </w:p>
          <w:p w:rsidR="000B0B51" w:rsidRDefault="005654B9">
            <w:pPr>
              <w:pStyle w:val="TableStyle2"/>
            </w:pPr>
            <w:r>
              <w:rPr>
                <w:rFonts w:eastAsia="Arial Unicode MS" w:cs="Arial Unicode MS"/>
                <w:lang w:val="en-US"/>
              </w:rPr>
              <w:t>Example 1: Rivers. (main features and processes)</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rPr>
                <w:b/>
                <w:bCs/>
              </w:rPr>
            </w:pPr>
            <w:r>
              <w:rPr>
                <w:b/>
                <w:bCs/>
                <w:lang w:val="pt-PT"/>
              </w:rPr>
              <w:t>Human processes: trade.</w:t>
            </w:r>
          </w:p>
          <w:p w:rsidR="000B0B51" w:rsidRDefault="005654B9">
            <w:pPr>
              <w:pStyle w:val="TableStyle2"/>
            </w:pPr>
            <w:r>
              <w:rPr>
                <w:rFonts w:eastAsia="Arial Unicode MS" w:cs="Arial Unicode MS"/>
                <w:lang w:val="en-US"/>
              </w:rPr>
              <w:t>Example 1: food - main foods in UK supermarkets and where they are sourced.</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rPr>
                <w:b/>
                <w:bCs/>
              </w:rPr>
            </w:pPr>
            <w:r>
              <w:rPr>
                <w:b/>
                <w:bCs/>
                <w:lang w:val="en-US"/>
              </w:rPr>
              <w:t xml:space="preserve">Physical processes </w:t>
            </w:r>
            <w:r>
              <w:rPr>
                <w:b/>
                <w:bCs/>
                <w:lang w:val="en-US"/>
              </w:rPr>
              <w:t>that affect the atmosphere: the water cycle.</w:t>
            </w:r>
          </w:p>
          <w:p w:rsidR="000B0B51" w:rsidRDefault="005654B9">
            <w:pPr>
              <w:pStyle w:val="TableStyle2"/>
            </w:pPr>
            <w:r>
              <w:rPr>
                <w:rFonts w:eastAsia="Arial Unicode MS" w:cs="Arial Unicode MS"/>
                <w:lang w:val="en-US"/>
              </w:rPr>
              <w:t>Evaporation, condensation, precipitation, run-off.</w:t>
            </w:r>
          </w:p>
        </w:tc>
      </w:tr>
      <w:tr w:rsidR="000B0B51">
        <w:trPr>
          <w:trHeight w:val="295"/>
        </w:trPr>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b/>
                <w:bCs/>
              </w:rPr>
              <w:t>Week 3</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w:t>
            </w:r>
            <w:r>
              <w:rPr>
                <w:rFonts w:eastAsia="Arial Unicode MS" w:cs="Arial Unicode MS"/>
              </w:rPr>
              <w:t>continued</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w:t>
            </w:r>
            <w:r>
              <w:rPr>
                <w:rFonts w:eastAsia="Arial Unicode MS" w:cs="Arial Unicode MS"/>
              </w:rPr>
              <w:t>continued</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Example 1: types of precipitation</w:t>
            </w:r>
          </w:p>
        </w:tc>
      </w:tr>
      <w:tr w:rsidR="000B0B51">
        <w:trPr>
          <w:trHeight w:val="479"/>
        </w:trPr>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b/>
                <w:bCs/>
              </w:rPr>
              <w:t>Week 5</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Rivers of the UK.</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Example 2: fossil fuels - oil and its trade between countries.</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Example</w:t>
            </w:r>
            <w:r>
              <w:rPr>
                <w:rFonts w:eastAsia="Arial Unicode MS" w:cs="Arial Unicode MS"/>
              </w:rPr>
              <w:t xml:space="preserve"> 2: types of clouds</w:t>
            </w:r>
          </w:p>
        </w:tc>
      </w:tr>
      <w:tr w:rsidR="000B0B51">
        <w:trPr>
          <w:trHeight w:val="720"/>
        </w:trPr>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b/>
                <w:bCs/>
              </w:rPr>
              <w:t>Week 7</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Example 2: Coasts. (main formations - caves, arches, stacks, loss of land)</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b/>
                <w:bCs/>
                <w:lang w:val="en-US"/>
              </w:rPr>
              <w:t>Human processes: settlements</w:t>
            </w:r>
            <w:r>
              <w:rPr>
                <w:rFonts w:eastAsia="Arial Unicode MS" w:cs="Arial Unicode MS"/>
              </w:rPr>
              <w:t>.</w:t>
            </w:r>
          </w:p>
          <w:p w:rsidR="000B0B51" w:rsidRDefault="005654B9">
            <w:pPr>
              <w:pStyle w:val="TableStyle2"/>
            </w:pPr>
            <w:r>
              <w:rPr>
                <w:rFonts w:eastAsia="Arial Unicode MS" w:cs="Arial Unicode MS"/>
                <w:lang w:val="en-US"/>
              </w:rPr>
              <w:t>Example 1: settlements in urban areas (patterns and features)</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 xml:space="preserve">Example 3: extreme precipitation - monsoon, hurricane </w:t>
            </w:r>
            <w:r>
              <w:rPr>
                <w:rFonts w:eastAsia="Arial Unicode MS" w:cs="Arial Unicode MS"/>
              </w:rPr>
              <w:t>(cyclone)</w:t>
            </w:r>
          </w:p>
        </w:tc>
      </w:tr>
      <w:tr w:rsidR="000B0B51">
        <w:trPr>
          <w:trHeight w:val="720"/>
        </w:trPr>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b/>
                <w:bCs/>
              </w:rPr>
              <w:t>Week 9</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Coastal erosion problems in the UK.</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Example 2: settlements in rural areas (patterns and features)</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b/>
                <w:bCs/>
                <w:lang w:val="en-US"/>
              </w:rPr>
              <w:t>The human effects</w:t>
            </w:r>
            <w:r>
              <w:rPr>
                <w:rFonts w:eastAsia="Arial Unicode MS" w:cs="Arial Unicode MS"/>
                <w:lang w:val="en-US"/>
              </w:rPr>
              <w:t xml:space="preserve"> of monsoon and hurricane (Case studies of Bangladesh and Haiti)</w:t>
            </w:r>
          </w:p>
        </w:tc>
      </w:tr>
    </w:tbl>
    <w:p w:rsidR="000B0B51" w:rsidRDefault="000B0B51">
      <w:pPr>
        <w:pStyle w:val="Body"/>
      </w:pPr>
    </w:p>
    <w:p w:rsidR="000B0B51" w:rsidRDefault="000B0B51">
      <w:pPr>
        <w:pStyle w:val="Body"/>
      </w:pPr>
    </w:p>
    <w:p w:rsidR="000B0B51" w:rsidRDefault="000B0B51">
      <w:pPr>
        <w:pStyle w:val="Body"/>
      </w:pPr>
    </w:p>
    <w:p w:rsidR="000B0B51" w:rsidRDefault="000B0B51">
      <w:pPr>
        <w:pStyle w:val="Body"/>
      </w:pPr>
    </w:p>
    <w:p w:rsidR="000B0B51" w:rsidRDefault="000B0B51">
      <w:pPr>
        <w:pStyle w:val="Body"/>
      </w:pPr>
    </w:p>
    <w:p w:rsidR="000B0B51" w:rsidRDefault="005654B9">
      <w:pPr>
        <w:pStyle w:val="Body"/>
        <w:rPr>
          <w:b/>
          <w:bCs/>
        </w:rPr>
      </w:pPr>
      <w:r>
        <w:rPr>
          <w:b/>
          <w:bCs/>
        </w:rPr>
        <w:t>Lower Key Stage 2, cycle B</w:t>
      </w:r>
    </w:p>
    <w:tbl>
      <w:tblPr>
        <w:tblW w:w="1456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41"/>
        <w:gridCol w:w="3642"/>
        <w:gridCol w:w="3642"/>
        <w:gridCol w:w="3642"/>
      </w:tblGrid>
      <w:tr w:rsidR="000B0B51">
        <w:trPr>
          <w:trHeight w:val="295"/>
        </w:trPr>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0B0B51"/>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jc w:val="center"/>
            </w:pPr>
            <w:r>
              <w:rPr>
                <w:b/>
                <w:bCs/>
              </w:rPr>
              <w:t>Term 1</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jc w:val="center"/>
            </w:pPr>
            <w:r>
              <w:rPr>
                <w:b/>
                <w:bCs/>
              </w:rPr>
              <w:t>Term 2</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jc w:val="center"/>
            </w:pPr>
            <w:r>
              <w:rPr>
                <w:b/>
                <w:bCs/>
              </w:rPr>
              <w:t>Term 3</w:t>
            </w:r>
          </w:p>
        </w:tc>
      </w:tr>
      <w:tr w:rsidR="000B0B51">
        <w:trPr>
          <w:trHeight w:val="1679"/>
        </w:trPr>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b/>
                <w:bCs/>
              </w:rPr>
              <w:t>Week 1</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b/>
                <w:bCs/>
                <w:lang w:val="fr-FR"/>
              </w:rPr>
              <w:t>Human processes: transportation</w:t>
            </w:r>
            <w:r>
              <w:rPr>
                <w:rFonts w:eastAsia="Arial Unicode MS" w:cs="Arial Unicode MS"/>
              </w:rPr>
              <w:t>.</w:t>
            </w:r>
          </w:p>
          <w:p w:rsidR="000B0B51" w:rsidRDefault="005654B9">
            <w:pPr>
              <w:pStyle w:val="TableStyle2"/>
            </w:pPr>
            <w:r>
              <w:rPr>
                <w:rFonts w:eastAsia="Arial Unicode MS" w:cs="Arial Unicode MS"/>
                <w:lang w:val="en-US"/>
              </w:rPr>
              <w:t>Example 1: movement within cities.(walking, cycling, buses, trams, cars)</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rPr>
                <w:b/>
                <w:bCs/>
              </w:rPr>
            </w:pPr>
            <w:r>
              <w:rPr>
                <w:b/>
                <w:bCs/>
                <w:lang w:val="en-US"/>
              </w:rPr>
              <w:t>Physical processes that affect the lithosphere: earthquakes and volcanoes.</w:t>
            </w:r>
          </w:p>
          <w:p w:rsidR="000B0B51" w:rsidRDefault="005654B9">
            <w:pPr>
              <w:pStyle w:val="TableStyle2"/>
            </w:pPr>
            <w:r>
              <w:rPr>
                <w:rFonts w:eastAsia="Arial Unicode MS" w:cs="Arial Unicode MS"/>
                <w:lang w:val="en-US"/>
              </w:rPr>
              <w:t>Example 1: plate tectonics introduction.</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rPr>
                <w:b/>
                <w:bCs/>
              </w:rPr>
            </w:pPr>
            <w:r>
              <w:rPr>
                <w:b/>
                <w:bCs/>
                <w:lang w:val="en-US"/>
              </w:rPr>
              <w:t xml:space="preserve">Physical processes that </w:t>
            </w:r>
            <w:r>
              <w:rPr>
                <w:b/>
                <w:bCs/>
                <w:lang w:val="en-US"/>
              </w:rPr>
              <w:t>affect the atmosphere: climate change.</w:t>
            </w:r>
          </w:p>
          <w:p w:rsidR="000B0B51" w:rsidRDefault="005654B9">
            <w:pPr>
              <w:pStyle w:val="TableStyle2"/>
            </w:pPr>
            <w:r>
              <w:rPr>
                <w:rFonts w:eastAsia="Arial Unicode MS" w:cs="Arial Unicode MS"/>
                <w:lang w:val="en-US"/>
              </w:rPr>
              <w:t>Example 1: An introduction to the difference between weather and climate.  The theory and evidence of climate change caused by human behaviour.</w:t>
            </w:r>
          </w:p>
        </w:tc>
      </w:tr>
      <w:tr w:rsidR="000B0B51">
        <w:trPr>
          <w:trHeight w:val="959"/>
        </w:trPr>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b/>
                <w:bCs/>
              </w:rPr>
              <w:t>Week 3</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 xml:space="preserve">Example 2: movement within a country (cars, trains, coaches, </w:t>
            </w:r>
            <w:r>
              <w:rPr>
                <w:rFonts w:eastAsia="Arial Unicode MS" w:cs="Arial Unicode MS"/>
              </w:rPr>
              <w:t>aeroplanes, canal boats plus examples from around the world - e.g. rickshaw)</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Example 2: location of the majority of the world</w:t>
            </w:r>
            <w:r>
              <w:rPr>
                <w:rFonts w:eastAsia="Arial Unicode MS" w:cs="Arial Unicode MS"/>
              </w:rPr>
              <w:t>’</w:t>
            </w:r>
            <w:r>
              <w:rPr>
                <w:rFonts w:eastAsia="Arial Unicode MS" w:cs="Arial Unicode MS"/>
              </w:rPr>
              <w:t>s volcanoes.</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Examples of the effects of climate change: Glaciers, sea levels and temperatures.</w:t>
            </w:r>
          </w:p>
        </w:tc>
      </w:tr>
      <w:tr w:rsidR="000B0B51">
        <w:trPr>
          <w:trHeight w:val="480"/>
        </w:trPr>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b/>
                <w:bCs/>
              </w:rPr>
              <w:t>Week 5</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w:t>
            </w:r>
            <w:r>
              <w:rPr>
                <w:rFonts w:eastAsia="Arial Unicode MS" w:cs="Arial Unicode MS"/>
              </w:rPr>
              <w:t>continued</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b/>
                <w:bCs/>
                <w:lang w:val="en-US"/>
              </w:rPr>
              <w:t xml:space="preserve">The human </w:t>
            </w:r>
            <w:r>
              <w:rPr>
                <w:rFonts w:eastAsia="Arial Unicode MS" w:cs="Arial Unicode MS"/>
                <w:b/>
                <w:bCs/>
                <w:lang w:val="en-US"/>
              </w:rPr>
              <w:t>effects</w:t>
            </w:r>
            <w:r>
              <w:rPr>
                <w:rFonts w:eastAsia="Arial Unicode MS" w:cs="Arial Unicode MS"/>
                <w:lang w:val="en-US"/>
              </w:rPr>
              <w:t xml:space="preserve"> of volcanic eruptions.</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w:t>
            </w:r>
            <w:r>
              <w:rPr>
                <w:rFonts w:eastAsia="Arial Unicode MS" w:cs="Arial Unicode MS"/>
              </w:rPr>
              <w:t>continued</w:t>
            </w:r>
          </w:p>
        </w:tc>
      </w:tr>
      <w:tr w:rsidR="000B0B51">
        <w:trPr>
          <w:trHeight w:val="959"/>
        </w:trPr>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b/>
                <w:bCs/>
              </w:rPr>
              <w:t>Week 7</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Example 3: movement between countries. (trains for continental; aeroplanes and ships for island to island or inter-continental)</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Example 2: location of the majority of the world</w:t>
            </w:r>
            <w:r>
              <w:rPr>
                <w:rFonts w:eastAsia="Arial Unicode MS" w:cs="Arial Unicode MS"/>
              </w:rPr>
              <w:t>’</w:t>
            </w:r>
            <w:r>
              <w:rPr>
                <w:rFonts w:eastAsia="Arial Unicode MS" w:cs="Arial Unicode MS"/>
              </w:rPr>
              <w:t>s earthquakes.</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rPr>
                <w:b/>
                <w:bCs/>
              </w:rPr>
            </w:pPr>
            <w:r>
              <w:rPr>
                <w:b/>
                <w:bCs/>
                <w:lang w:val="en-US"/>
              </w:rPr>
              <w:t>Physical proce</w:t>
            </w:r>
            <w:r>
              <w:rPr>
                <w:b/>
                <w:bCs/>
                <w:lang w:val="en-US"/>
              </w:rPr>
              <w:t>sses that affect the hydrosphere: ocean circulation.</w:t>
            </w:r>
          </w:p>
          <w:p w:rsidR="000B0B51" w:rsidRDefault="005654B9">
            <w:pPr>
              <w:pStyle w:val="TableStyle2"/>
            </w:pPr>
            <w:r>
              <w:rPr>
                <w:rFonts w:eastAsia="Arial Unicode MS" w:cs="Arial Unicode MS"/>
                <w:lang w:val="en-US"/>
              </w:rPr>
              <w:t>Example1 - ocean currents.</w:t>
            </w:r>
          </w:p>
          <w:p w:rsidR="000B0B51" w:rsidRDefault="005654B9">
            <w:pPr>
              <w:pStyle w:val="TableStyle2"/>
            </w:pPr>
            <w:r>
              <w:rPr>
                <w:rFonts w:eastAsia="Arial Unicode MS" w:cs="Arial Unicode MS"/>
                <w:lang w:val="en-US"/>
              </w:rPr>
              <w:t>Example 2 - Plastic pollution.</w:t>
            </w:r>
          </w:p>
        </w:tc>
      </w:tr>
      <w:tr w:rsidR="000B0B51">
        <w:trPr>
          <w:trHeight w:val="480"/>
        </w:trPr>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b/>
                <w:bCs/>
              </w:rPr>
              <w:t>Week 9</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w:t>
            </w:r>
            <w:r>
              <w:rPr>
                <w:rFonts w:eastAsia="Arial Unicode MS" w:cs="Arial Unicode MS"/>
              </w:rPr>
              <w:t>continued</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b/>
                <w:bCs/>
                <w:lang w:val="en-US"/>
              </w:rPr>
              <w:t>The human effects</w:t>
            </w:r>
            <w:r>
              <w:rPr>
                <w:rFonts w:eastAsia="Arial Unicode MS" w:cs="Arial Unicode MS"/>
                <w:lang w:val="en-US"/>
              </w:rPr>
              <w:t xml:space="preserve"> of earthquakes.</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b/>
                <w:bCs/>
                <w:lang w:val="en-US"/>
              </w:rPr>
              <w:t>Human attempts</w:t>
            </w:r>
            <w:r>
              <w:rPr>
                <w:rFonts w:eastAsia="Arial Unicode MS" w:cs="Arial Unicode MS"/>
                <w:lang w:val="en-US"/>
              </w:rPr>
              <w:t xml:space="preserve"> to slow climate change and to reduce plastic pollution.</w:t>
            </w:r>
          </w:p>
        </w:tc>
      </w:tr>
    </w:tbl>
    <w:p w:rsidR="000B0B51" w:rsidRDefault="005654B9">
      <w:pPr>
        <w:pStyle w:val="Body"/>
      </w:pPr>
      <w:r>
        <w:rPr>
          <w:rFonts w:ascii="Arial Unicode MS" w:hAnsi="Arial Unicode MS"/>
        </w:rPr>
        <w:br w:type="page"/>
      </w:r>
    </w:p>
    <w:p w:rsidR="000B0B51" w:rsidRDefault="005654B9">
      <w:pPr>
        <w:pStyle w:val="Body"/>
        <w:rPr>
          <w:i/>
          <w:iCs/>
        </w:rPr>
      </w:pPr>
      <w:r>
        <w:rPr>
          <w:i/>
          <w:iCs/>
        </w:rPr>
        <w:lastRenderedPageBreak/>
        <w:t xml:space="preserve">Notes on the </w:t>
      </w:r>
      <w:r>
        <w:rPr>
          <w:i/>
          <w:iCs/>
        </w:rPr>
        <w:t>rationale for breadth in upper key Stage 2</w:t>
      </w:r>
      <w:r>
        <w:rPr>
          <w:i/>
          <w:iCs/>
          <w:noProof/>
          <w:lang w:val="en-GB"/>
        </w:rPr>
        <w:drawing>
          <wp:anchor distT="152400" distB="152400" distL="152400" distR="152400" simplePos="0" relativeHeight="251659264" behindDoc="0" locked="0" layoutInCell="1" allowOverlap="1">
            <wp:simplePos x="0" y="0"/>
            <wp:positionH relativeFrom="margin">
              <wp:posOffset>5115422</wp:posOffset>
            </wp:positionH>
            <wp:positionV relativeFrom="page">
              <wp:posOffset>0</wp:posOffset>
            </wp:positionV>
            <wp:extent cx="4131628" cy="3201733"/>
            <wp:effectExtent l="0" t="0" r="0" b="0"/>
            <wp:wrapThrough wrapText="bothSides" distL="152400" distR="152400">
              <wp:wrapPolygon edited="1">
                <wp:start x="0" y="0"/>
                <wp:lineTo x="21600" y="0"/>
                <wp:lineTo x="21600" y="21613"/>
                <wp:lineTo x="0" y="21613"/>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shot 2018-12-12 at 21.37.51.png"/>
                    <pic:cNvPicPr>
                      <a:picLocks noChangeAspect="1"/>
                    </pic:cNvPicPr>
                  </pic:nvPicPr>
                  <pic:blipFill>
                    <a:blip r:embed="rId8">
                      <a:extLst/>
                    </a:blip>
                    <a:stretch>
                      <a:fillRect/>
                    </a:stretch>
                  </pic:blipFill>
                  <pic:spPr>
                    <a:xfrm>
                      <a:off x="0" y="0"/>
                      <a:ext cx="4131628" cy="3201733"/>
                    </a:xfrm>
                    <a:prstGeom prst="rect">
                      <a:avLst/>
                    </a:prstGeom>
                    <a:ln w="12700" cap="flat">
                      <a:noFill/>
                      <a:miter lim="400000"/>
                    </a:ln>
                    <a:effectLst/>
                  </pic:spPr>
                </pic:pic>
              </a:graphicData>
            </a:graphic>
          </wp:anchor>
        </w:drawing>
      </w:r>
    </w:p>
    <w:p w:rsidR="000B0B51" w:rsidRDefault="005654B9">
      <w:pPr>
        <w:pStyle w:val="Body"/>
        <w:rPr>
          <w:i/>
          <w:iCs/>
        </w:rPr>
      </w:pPr>
      <w:r>
        <w:rPr>
          <w:i/>
          <w:iCs/>
        </w:rPr>
        <w:t>Two main biomes drive the curriculum in Upper Key Stage 2: terrestrial and aquatic.  The aim is that students gain a greater world knowledge by looking at the biome, locations of them in both the northern and sou</w:t>
      </w:r>
      <w:r>
        <w:rPr>
          <w:i/>
          <w:iCs/>
        </w:rPr>
        <w:t>thern hemisphere; physical and human features of those locations.</w:t>
      </w:r>
    </w:p>
    <w:p w:rsidR="000B0B51" w:rsidRDefault="000B0B51">
      <w:pPr>
        <w:pStyle w:val="Body"/>
        <w:rPr>
          <w:i/>
          <w:iCs/>
        </w:rPr>
      </w:pPr>
    </w:p>
    <w:p w:rsidR="000B0B51" w:rsidRDefault="005654B9">
      <w:pPr>
        <w:pStyle w:val="Body"/>
        <w:rPr>
          <w:i/>
          <w:iCs/>
        </w:rPr>
      </w:pPr>
      <w:r>
        <w:rPr>
          <w:i/>
          <w:iCs/>
        </w:rPr>
        <w:t>The diagram opposite shows an overview of the main terrestrial biomes.</w:t>
      </w:r>
    </w:p>
    <w:p w:rsidR="000B0B51" w:rsidRDefault="000B0B51">
      <w:pPr>
        <w:pStyle w:val="Body"/>
        <w:rPr>
          <w:i/>
          <w:iCs/>
        </w:rPr>
      </w:pPr>
    </w:p>
    <w:p w:rsidR="000B0B51" w:rsidRDefault="000B0B51">
      <w:pPr>
        <w:pStyle w:val="Body"/>
        <w:rPr>
          <w:i/>
          <w:iCs/>
        </w:rPr>
      </w:pPr>
    </w:p>
    <w:p w:rsidR="000B0B51" w:rsidRDefault="000B0B51">
      <w:pPr>
        <w:pStyle w:val="Body"/>
        <w:rPr>
          <w:b/>
          <w:bCs/>
        </w:rPr>
      </w:pPr>
    </w:p>
    <w:p w:rsidR="000B0B51" w:rsidRDefault="000B0B51">
      <w:pPr>
        <w:pStyle w:val="Body"/>
        <w:rPr>
          <w:b/>
          <w:bCs/>
        </w:rPr>
      </w:pPr>
    </w:p>
    <w:p w:rsidR="000B0B51" w:rsidRDefault="000B0B51">
      <w:pPr>
        <w:pStyle w:val="Body"/>
        <w:rPr>
          <w:b/>
          <w:bCs/>
        </w:rPr>
      </w:pPr>
    </w:p>
    <w:p w:rsidR="000B0B51" w:rsidRDefault="000B0B51">
      <w:pPr>
        <w:pStyle w:val="Body"/>
        <w:rPr>
          <w:b/>
          <w:bCs/>
        </w:rPr>
      </w:pPr>
    </w:p>
    <w:p w:rsidR="000B0B51" w:rsidRDefault="000B0B51">
      <w:pPr>
        <w:pStyle w:val="Body"/>
        <w:rPr>
          <w:b/>
          <w:bCs/>
        </w:rPr>
      </w:pPr>
    </w:p>
    <w:p w:rsidR="000B0B51" w:rsidRDefault="000B0B51">
      <w:pPr>
        <w:pStyle w:val="Body"/>
        <w:rPr>
          <w:b/>
          <w:bCs/>
        </w:rPr>
      </w:pPr>
    </w:p>
    <w:p w:rsidR="000B0B51" w:rsidRDefault="005654B9">
      <w:pPr>
        <w:pStyle w:val="Body"/>
        <w:rPr>
          <w:b/>
          <w:bCs/>
        </w:rPr>
      </w:pPr>
      <w:r>
        <w:rPr>
          <w:b/>
          <w:bCs/>
        </w:rPr>
        <w:t>Upper Key Stage 2, cycle A</w:t>
      </w:r>
    </w:p>
    <w:tbl>
      <w:tblPr>
        <w:tblW w:w="1456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41"/>
        <w:gridCol w:w="3642"/>
        <w:gridCol w:w="3642"/>
        <w:gridCol w:w="3642"/>
      </w:tblGrid>
      <w:tr w:rsidR="000B0B51">
        <w:trPr>
          <w:trHeight w:val="295"/>
        </w:trPr>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0B0B51"/>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jc w:val="center"/>
            </w:pPr>
            <w:r>
              <w:rPr>
                <w:b/>
                <w:bCs/>
              </w:rPr>
              <w:t>Term 1</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jc w:val="center"/>
            </w:pPr>
            <w:r>
              <w:rPr>
                <w:b/>
                <w:bCs/>
              </w:rPr>
              <w:t>Term 2</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jc w:val="center"/>
            </w:pPr>
            <w:r>
              <w:rPr>
                <w:b/>
                <w:bCs/>
              </w:rPr>
              <w:t>Term 3</w:t>
            </w:r>
          </w:p>
        </w:tc>
      </w:tr>
      <w:tr w:rsidR="000B0B51">
        <w:trPr>
          <w:trHeight w:val="720"/>
        </w:trPr>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b/>
                <w:bCs/>
              </w:rPr>
              <w:t>Week 1</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rPr>
                <w:b/>
                <w:bCs/>
              </w:rPr>
            </w:pPr>
            <w:r>
              <w:rPr>
                <w:b/>
                <w:bCs/>
                <w:lang w:val="en-US"/>
              </w:rPr>
              <w:t>Introduction to biomes</w:t>
            </w:r>
            <w:r>
              <w:rPr>
                <w:lang w:val="en-US"/>
              </w:rPr>
              <w:t xml:space="preserve"> terrestrial</w:t>
            </w:r>
          </w:p>
          <w:p w:rsidR="000B0B51" w:rsidRDefault="005654B9">
            <w:pPr>
              <w:pStyle w:val="TableStyle2"/>
            </w:pPr>
            <w:r>
              <w:rPr>
                <w:rFonts w:eastAsia="Arial Unicode MS" w:cs="Arial Unicode MS"/>
                <w:lang w:val="en-US"/>
              </w:rPr>
              <w:t xml:space="preserve">  </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b/>
                <w:bCs/>
              </w:rPr>
              <w:t>Grassland</w:t>
            </w:r>
            <w:r>
              <w:rPr>
                <w:b/>
                <w:bCs/>
                <w:lang w:val="en-US"/>
              </w:rPr>
              <w:t xml:space="preserve"> </w:t>
            </w:r>
            <w:r>
              <w:rPr>
                <w:lang w:val="en-US"/>
              </w:rPr>
              <w:t>(Eurasia -Steppes; South America- Pampas; South Africa- Veldts)</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b/>
                <w:bCs/>
              </w:rPr>
              <w:t>Tropical Desert</w:t>
            </w:r>
          </w:p>
        </w:tc>
      </w:tr>
      <w:tr w:rsidR="000B0B51">
        <w:trPr>
          <w:trHeight w:val="295"/>
        </w:trPr>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b/>
                <w:bCs/>
              </w:rPr>
              <w:t>Week 3</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b/>
                <w:bCs/>
              </w:rPr>
              <w:t>Tundra</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b/>
                <w:bCs/>
              </w:rPr>
              <w:t>Temperate Dessert</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b/>
                <w:bCs/>
              </w:rPr>
              <w:t>Tropical Deciduous rainforest</w:t>
            </w:r>
          </w:p>
        </w:tc>
      </w:tr>
      <w:tr w:rsidR="000B0B51">
        <w:trPr>
          <w:trHeight w:val="960"/>
        </w:trPr>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b/>
                <w:bCs/>
              </w:rPr>
              <w:t>Week 5</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rPr>
                <w:b/>
                <w:bCs/>
              </w:rPr>
            </w:pPr>
            <w:r>
              <w:rPr>
                <w:b/>
                <w:bCs/>
                <w:lang w:val="en-US"/>
              </w:rPr>
              <w:t xml:space="preserve">Taiga </w:t>
            </w:r>
            <w:r>
              <w:rPr>
                <w:lang w:val="en-US"/>
              </w:rPr>
              <w:t>(boreal forest)</w:t>
            </w:r>
          </w:p>
          <w:p w:rsidR="000B0B51" w:rsidRDefault="005654B9">
            <w:pPr>
              <w:pStyle w:val="TableStyle2"/>
            </w:pPr>
            <w:r>
              <w:rPr>
                <w:rFonts w:eastAsia="Arial Unicode MS" w:cs="Arial Unicode MS"/>
                <w:lang w:val="en-US"/>
              </w:rPr>
              <w:t xml:space="preserve">The largest biome on land with conifers (covering high latitudes of the northern </w:t>
            </w:r>
            <w:r>
              <w:rPr>
                <w:rFonts w:eastAsia="Arial Unicode MS" w:cs="Arial Unicode MS"/>
                <w:lang w:val="en-US"/>
              </w:rPr>
              <w:t>hemisphere)</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b/>
                <w:bCs/>
                <w:lang w:val="en-US"/>
              </w:rPr>
              <w:t>Alpine</w:t>
            </w:r>
            <w:r>
              <w:rPr>
                <w:rFonts w:eastAsia="Arial Unicode MS" w:cs="Arial Unicode MS"/>
                <w:lang w:val="en-US"/>
              </w:rPr>
              <w:t xml:space="preserve"> (mountainous) </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w:t>
            </w:r>
            <w:r>
              <w:rPr>
                <w:rFonts w:eastAsia="Arial Unicode MS" w:cs="Arial Unicode MS"/>
              </w:rPr>
              <w:t>continued</w:t>
            </w:r>
          </w:p>
        </w:tc>
      </w:tr>
      <w:tr w:rsidR="000B0B51">
        <w:trPr>
          <w:trHeight w:val="479"/>
        </w:trPr>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b/>
                <w:bCs/>
              </w:rPr>
              <w:t>Week 7</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b/>
                <w:bCs/>
              </w:rPr>
              <w:t>Temperate Deciduous forest</w:t>
            </w:r>
          </w:p>
          <w:p w:rsidR="000B0B51" w:rsidRDefault="000B0B51">
            <w:pPr>
              <w:pStyle w:val="TableStyle2"/>
            </w:pP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b/>
                <w:bCs/>
              </w:rPr>
              <w:t>Scrubland</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b/>
                <w:bCs/>
              </w:rPr>
              <w:t>Tropical rainforest</w:t>
            </w:r>
          </w:p>
        </w:tc>
      </w:tr>
      <w:tr w:rsidR="000B0B51">
        <w:trPr>
          <w:trHeight w:val="295"/>
        </w:trPr>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b/>
                <w:bCs/>
              </w:rPr>
              <w:t>Week 9</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b/>
                <w:bCs/>
              </w:rPr>
              <w:t>Chapparal</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b/>
                <w:bCs/>
              </w:rPr>
              <w:t>Savanna</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w:t>
            </w:r>
            <w:r>
              <w:rPr>
                <w:rFonts w:eastAsia="Arial Unicode MS" w:cs="Arial Unicode MS"/>
              </w:rPr>
              <w:t>continued</w:t>
            </w:r>
          </w:p>
        </w:tc>
      </w:tr>
    </w:tbl>
    <w:p w:rsidR="000B0B51" w:rsidRDefault="000B0B51">
      <w:pPr>
        <w:pStyle w:val="Body"/>
      </w:pPr>
    </w:p>
    <w:p w:rsidR="000B0B51" w:rsidRDefault="000B0B51">
      <w:pPr>
        <w:pStyle w:val="Body"/>
      </w:pPr>
    </w:p>
    <w:p w:rsidR="000B0B51" w:rsidRDefault="000B0B51">
      <w:pPr>
        <w:pStyle w:val="Body"/>
      </w:pPr>
    </w:p>
    <w:p w:rsidR="000B0B51" w:rsidRDefault="000B0B51">
      <w:pPr>
        <w:pStyle w:val="Body"/>
      </w:pPr>
    </w:p>
    <w:p w:rsidR="000B0B51" w:rsidRDefault="000B0B51">
      <w:pPr>
        <w:pStyle w:val="Body"/>
      </w:pPr>
    </w:p>
    <w:p w:rsidR="000B0B51" w:rsidRDefault="000B0B51">
      <w:pPr>
        <w:pStyle w:val="Body"/>
      </w:pPr>
    </w:p>
    <w:p w:rsidR="000B0B51" w:rsidRDefault="005654B9">
      <w:pPr>
        <w:pStyle w:val="Body"/>
        <w:rPr>
          <w:b/>
          <w:bCs/>
        </w:rPr>
      </w:pPr>
      <w:r>
        <w:rPr>
          <w:b/>
          <w:bCs/>
        </w:rPr>
        <w:lastRenderedPageBreak/>
        <w:t>Upper Key Stage 2, cycle B</w:t>
      </w:r>
    </w:p>
    <w:tbl>
      <w:tblPr>
        <w:tblW w:w="1456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41"/>
        <w:gridCol w:w="3642"/>
        <w:gridCol w:w="3642"/>
        <w:gridCol w:w="3642"/>
      </w:tblGrid>
      <w:tr w:rsidR="000B0B51">
        <w:trPr>
          <w:trHeight w:val="295"/>
        </w:trPr>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0B0B51"/>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jc w:val="center"/>
            </w:pPr>
            <w:r>
              <w:rPr>
                <w:b/>
                <w:bCs/>
              </w:rPr>
              <w:t>Term 1</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jc w:val="center"/>
            </w:pPr>
            <w:r>
              <w:rPr>
                <w:b/>
                <w:bCs/>
              </w:rPr>
              <w:t>Term 2</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jc w:val="center"/>
            </w:pPr>
            <w:r>
              <w:rPr>
                <w:b/>
                <w:bCs/>
              </w:rPr>
              <w:t>Term 3</w:t>
            </w:r>
          </w:p>
        </w:tc>
      </w:tr>
      <w:tr w:rsidR="000B0B51">
        <w:trPr>
          <w:trHeight w:val="295"/>
        </w:trPr>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b/>
                <w:bCs/>
              </w:rPr>
              <w:t>Week 1</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b/>
                <w:bCs/>
                <w:lang w:val="en-US"/>
              </w:rPr>
              <w:t>Introduction to biomes a</w:t>
            </w:r>
            <w:r>
              <w:rPr>
                <w:lang w:val="en-US"/>
              </w:rPr>
              <w:t>quatic</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b/>
                <w:bCs/>
                <w:lang w:val="it-IT"/>
              </w:rPr>
              <w:t xml:space="preserve">Marine: </w:t>
            </w:r>
            <w:r>
              <w:rPr>
                <w:rFonts w:eastAsia="Arial Unicode MS" w:cs="Arial Unicode MS"/>
                <w:lang w:val="en-US"/>
              </w:rPr>
              <w:t>Oceans and seas</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b/>
                <w:bCs/>
              </w:rPr>
              <w:t xml:space="preserve">Estuaries: </w:t>
            </w:r>
          </w:p>
        </w:tc>
      </w:tr>
      <w:tr w:rsidR="000B0B51">
        <w:trPr>
          <w:trHeight w:val="722"/>
        </w:trPr>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b/>
                <w:bCs/>
              </w:rPr>
              <w:t>Week 3</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b/>
                <w:bCs/>
                <w:lang w:val="en-US"/>
              </w:rPr>
              <w:t xml:space="preserve">Freshwater: </w:t>
            </w:r>
            <w:r>
              <w:rPr>
                <w:lang w:val="en-US"/>
              </w:rPr>
              <w:t>lakes and ponds</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w:t>
            </w:r>
            <w:r>
              <w:rPr>
                <w:rFonts w:eastAsia="Arial Unicode MS" w:cs="Arial Unicode MS"/>
                <w:lang w:val="en-US"/>
              </w:rPr>
              <w:t xml:space="preserve">continued ( included the </w:t>
            </w:r>
            <w:r>
              <w:rPr>
                <w:rFonts w:eastAsia="Arial Unicode MS" w:cs="Arial Unicode MS"/>
                <w:b/>
                <w:bCs/>
                <w:lang w:val="en-US"/>
              </w:rPr>
              <w:t>human processes of fishing</w:t>
            </w:r>
            <w:r>
              <w:rPr>
                <w:rFonts w:eastAsia="Arial Unicode MS" w:cs="Arial Unicode MS"/>
                <w:lang w:val="en-US"/>
              </w:rPr>
              <w:t xml:space="preserve"> and the </w:t>
            </w:r>
            <w:r>
              <w:rPr>
                <w:rFonts w:eastAsia="Arial Unicode MS" w:cs="Arial Unicode MS"/>
                <w:b/>
                <w:bCs/>
                <w:lang w:val="en-US"/>
              </w:rPr>
              <w:t>human impact of overfishing</w:t>
            </w:r>
            <w:r>
              <w:rPr>
                <w:rFonts w:eastAsia="Arial Unicode MS" w:cs="Arial Unicode MS"/>
                <w:lang w:val="en-US"/>
              </w:rPr>
              <w:t>)</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rPr>
              <w:t>…</w:t>
            </w:r>
            <w:r>
              <w:rPr>
                <w:rFonts w:eastAsia="Arial Unicode MS" w:cs="Arial Unicode MS"/>
              </w:rPr>
              <w:t>continued (including some of the major estuaries in the UK and around the world)</w:t>
            </w:r>
          </w:p>
        </w:tc>
      </w:tr>
      <w:tr w:rsidR="000B0B51">
        <w:trPr>
          <w:trHeight w:val="721"/>
        </w:trPr>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b/>
                <w:bCs/>
              </w:rPr>
              <w:t>Week 5</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 xml:space="preserve">The great </w:t>
            </w:r>
            <w:r>
              <w:rPr>
                <w:rFonts w:eastAsia="Arial Unicode MS" w:cs="Arial Unicode MS"/>
              </w:rPr>
              <w:t>lakes of North America</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w:t>
            </w:r>
            <w:r>
              <w:rPr>
                <w:rFonts w:eastAsia="Arial Unicode MS" w:cs="Arial Unicode MS"/>
                <w:lang w:val="en-US"/>
              </w:rPr>
              <w:t xml:space="preserve">continued (including the </w:t>
            </w:r>
            <w:r>
              <w:rPr>
                <w:rFonts w:eastAsia="Arial Unicode MS" w:cs="Arial Unicode MS"/>
                <w:b/>
                <w:bCs/>
                <w:lang w:val="en-US"/>
              </w:rPr>
              <w:t>human behaviour that leads to pollution</w:t>
            </w:r>
            <w:r>
              <w:rPr>
                <w:rFonts w:eastAsia="Arial Unicode MS" w:cs="Arial Unicode MS"/>
                <w:lang w:val="en-US"/>
              </w:rPr>
              <w:t xml:space="preserve"> and attempts to manage it)</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 xml:space="preserve">… </w:t>
            </w:r>
            <w:r>
              <w:rPr>
                <w:rFonts w:eastAsia="Arial Unicode MS" w:cs="Arial Unicode MS"/>
              </w:rPr>
              <w:t>continued (including how estuaries are changing shape from human pollution e.g. wet wipes)</w:t>
            </w:r>
          </w:p>
        </w:tc>
      </w:tr>
      <w:tr w:rsidR="000B0B51">
        <w:trPr>
          <w:trHeight w:val="295"/>
        </w:trPr>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b/>
                <w:bCs/>
              </w:rPr>
              <w:t>Week 7</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rFonts w:eastAsia="Arial Unicode MS" w:cs="Arial Unicode MS"/>
                <w:b/>
                <w:bCs/>
                <w:lang w:val="en-US"/>
              </w:rPr>
              <w:t xml:space="preserve">Freshwater: </w:t>
            </w:r>
            <w:r>
              <w:rPr>
                <w:rFonts w:eastAsia="Arial Unicode MS" w:cs="Arial Unicode MS"/>
                <w:lang w:val="en-US"/>
              </w:rPr>
              <w:t>rivers and streams</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b/>
                <w:bCs/>
                <w:lang w:val="nl-NL"/>
              </w:rPr>
              <w:t xml:space="preserve">Coral </w:t>
            </w:r>
            <w:r>
              <w:rPr>
                <w:b/>
                <w:bCs/>
                <w:lang w:val="nl-NL"/>
              </w:rPr>
              <w:t>Reef</w:t>
            </w:r>
            <w:r>
              <w:rPr>
                <w:b/>
                <w:bCs/>
                <w:lang w:val="en-US"/>
              </w:rPr>
              <w:t xml:space="preserve"> </w:t>
            </w:r>
            <w:r>
              <w:rPr>
                <w:lang w:val="en-US"/>
              </w:rPr>
              <w:t>(Great Barrier Reef)</w:t>
            </w:r>
          </w:p>
        </w:tc>
        <w:tc>
          <w:tcPr>
            <w:tcW w:w="36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B0B51" w:rsidRDefault="005654B9">
            <w:pPr>
              <w:pStyle w:val="TableStyle2"/>
            </w:pPr>
            <w:r>
              <w:rPr>
                <w:b/>
                <w:bCs/>
                <w:lang w:val="en-US"/>
              </w:rPr>
              <w:t xml:space="preserve">Pacific atolls </w:t>
            </w:r>
            <w:r>
              <w:rPr>
                <w:lang w:val="en-US"/>
              </w:rPr>
              <w:t>( ink to coral reefs)</w:t>
            </w:r>
          </w:p>
        </w:tc>
      </w:tr>
      <w:tr w:rsidR="000B0B51">
        <w:trPr>
          <w:trHeight w:val="479"/>
        </w:trPr>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b/>
                <w:bCs/>
              </w:rPr>
              <w:t>Week 9</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Rivers of the world</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rFonts w:eastAsia="Arial Unicode MS" w:cs="Arial Unicode MS"/>
              </w:rPr>
              <w:t>…</w:t>
            </w:r>
            <w:r>
              <w:rPr>
                <w:rFonts w:eastAsia="Arial Unicode MS" w:cs="Arial Unicode MS"/>
              </w:rPr>
              <w:t>continued (including the human impact of coral bleaching)</w:t>
            </w:r>
          </w:p>
        </w:tc>
        <w:tc>
          <w:tcPr>
            <w:tcW w:w="36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0B0B51" w:rsidRDefault="005654B9">
            <w:pPr>
              <w:pStyle w:val="TableStyle2"/>
            </w:pPr>
            <w:r>
              <w:rPr>
                <w:b/>
                <w:bCs/>
              </w:rPr>
              <w:t>Deep sea environments</w:t>
            </w:r>
          </w:p>
        </w:tc>
      </w:tr>
    </w:tbl>
    <w:p w:rsidR="000B0B51" w:rsidRDefault="000B0B51">
      <w:pPr>
        <w:pStyle w:val="Body"/>
      </w:pPr>
    </w:p>
    <w:sectPr w:rsidR="000B0B51">
      <w:headerReference w:type="default" r:id="rId9"/>
      <w:footerReference w:type="default" r:id="rId10"/>
      <w:pgSz w:w="16840" w:h="11900" w:orient="landscape"/>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4B9" w:rsidRDefault="005654B9">
      <w:r>
        <w:separator/>
      </w:r>
    </w:p>
  </w:endnote>
  <w:endnote w:type="continuationSeparator" w:id="0">
    <w:p w:rsidR="005654B9" w:rsidRDefault="00565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B51" w:rsidRDefault="000B0B5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4B9" w:rsidRDefault="005654B9">
      <w:r>
        <w:separator/>
      </w:r>
    </w:p>
  </w:footnote>
  <w:footnote w:type="continuationSeparator" w:id="0">
    <w:p w:rsidR="005654B9" w:rsidRDefault="005654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B51" w:rsidRDefault="000B0B5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FA663D"/>
    <w:multiLevelType w:val="hybridMultilevel"/>
    <w:tmpl w:val="3CBC7824"/>
    <w:numStyleLink w:val="Bullet"/>
  </w:abstractNum>
  <w:abstractNum w:abstractNumId="1">
    <w:nsid w:val="5A2E6226"/>
    <w:multiLevelType w:val="hybridMultilevel"/>
    <w:tmpl w:val="3CBC7824"/>
    <w:styleLink w:val="Bullet"/>
    <w:lvl w:ilvl="0" w:tplc="8FF66E7C">
      <w:start w:val="1"/>
      <w:numFmt w:val="bullet"/>
      <w:lvlText w:val="•"/>
      <w:lvlJc w:val="left"/>
      <w:pPr>
        <w:ind w:left="147" w:hanging="147"/>
      </w:pPr>
      <w:rPr>
        <w:rFonts w:hAnsi="Arial Unicode MS"/>
        <w:i/>
        <w:iCs/>
        <w:caps w:val="0"/>
        <w:smallCaps w:val="0"/>
        <w:strike w:val="0"/>
        <w:dstrike w:val="0"/>
        <w:outline w:val="0"/>
        <w:emboss w:val="0"/>
        <w:imprint w:val="0"/>
        <w:spacing w:val="0"/>
        <w:w w:val="100"/>
        <w:kern w:val="0"/>
        <w:position w:val="-2"/>
        <w:highlight w:val="none"/>
        <w:vertAlign w:val="baseline"/>
      </w:rPr>
    </w:lvl>
    <w:lvl w:ilvl="1" w:tplc="E5C8B6FC">
      <w:start w:val="1"/>
      <w:numFmt w:val="bullet"/>
      <w:lvlText w:val="•"/>
      <w:lvlJc w:val="left"/>
      <w:pPr>
        <w:ind w:left="327" w:hanging="147"/>
      </w:pPr>
      <w:rPr>
        <w:rFonts w:hAnsi="Arial Unicode MS"/>
        <w:i/>
        <w:iCs/>
        <w:caps w:val="0"/>
        <w:smallCaps w:val="0"/>
        <w:strike w:val="0"/>
        <w:dstrike w:val="0"/>
        <w:outline w:val="0"/>
        <w:emboss w:val="0"/>
        <w:imprint w:val="0"/>
        <w:spacing w:val="0"/>
        <w:w w:val="100"/>
        <w:kern w:val="0"/>
        <w:position w:val="-2"/>
        <w:highlight w:val="none"/>
        <w:vertAlign w:val="baseline"/>
      </w:rPr>
    </w:lvl>
    <w:lvl w:ilvl="2" w:tplc="7DF45BC6">
      <w:start w:val="1"/>
      <w:numFmt w:val="bullet"/>
      <w:lvlText w:val="•"/>
      <w:lvlJc w:val="left"/>
      <w:pPr>
        <w:ind w:left="507" w:hanging="147"/>
      </w:pPr>
      <w:rPr>
        <w:rFonts w:hAnsi="Arial Unicode MS"/>
        <w:i/>
        <w:iCs/>
        <w:caps w:val="0"/>
        <w:smallCaps w:val="0"/>
        <w:strike w:val="0"/>
        <w:dstrike w:val="0"/>
        <w:outline w:val="0"/>
        <w:emboss w:val="0"/>
        <w:imprint w:val="0"/>
        <w:spacing w:val="0"/>
        <w:w w:val="100"/>
        <w:kern w:val="0"/>
        <w:position w:val="-2"/>
        <w:highlight w:val="none"/>
        <w:vertAlign w:val="baseline"/>
      </w:rPr>
    </w:lvl>
    <w:lvl w:ilvl="3" w:tplc="4E22EC16">
      <w:start w:val="1"/>
      <w:numFmt w:val="bullet"/>
      <w:lvlText w:val="•"/>
      <w:lvlJc w:val="left"/>
      <w:pPr>
        <w:ind w:left="687" w:hanging="147"/>
      </w:pPr>
      <w:rPr>
        <w:rFonts w:hAnsi="Arial Unicode MS"/>
        <w:i/>
        <w:iCs/>
        <w:caps w:val="0"/>
        <w:smallCaps w:val="0"/>
        <w:strike w:val="0"/>
        <w:dstrike w:val="0"/>
        <w:outline w:val="0"/>
        <w:emboss w:val="0"/>
        <w:imprint w:val="0"/>
        <w:spacing w:val="0"/>
        <w:w w:val="100"/>
        <w:kern w:val="0"/>
        <w:position w:val="-2"/>
        <w:highlight w:val="none"/>
        <w:vertAlign w:val="baseline"/>
      </w:rPr>
    </w:lvl>
    <w:lvl w:ilvl="4" w:tplc="B62AF67A">
      <w:start w:val="1"/>
      <w:numFmt w:val="bullet"/>
      <w:lvlText w:val="•"/>
      <w:lvlJc w:val="left"/>
      <w:pPr>
        <w:ind w:left="867" w:hanging="147"/>
      </w:pPr>
      <w:rPr>
        <w:rFonts w:hAnsi="Arial Unicode MS"/>
        <w:i/>
        <w:iCs/>
        <w:caps w:val="0"/>
        <w:smallCaps w:val="0"/>
        <w:strike w:val="0"/>
        <w:dstrike w:val="0"/>
        <w:outline w:val="0"/>
        <w:emboss w:val="0"/>
        <w:imprint w:val="0"/>
        <w:spacing w:val="0"/>
        <w:w w:val="100"/>
        <w:kern w:val="0"/>
        <w:position w:val="-2"/>
        <w:highlight w:val="none"/>
        <w:vertAlign w:val="baseline"/>
      </w:rPr>
    </w:lvl>
    <w:lvl w:ilvl="5" w:tplc="68E82C28">
      <w:start w:val="1"/>
      <w:numFmt w:val="bullet"/>
      <w:lvlText w:val="•"/>
      <w:lvlJc w:val="left"/>
      <w:pPr>
        <w:ind w:left="1047" w:hanging="147"/>
      </w:pPr>
      <w:rPr>
        <w:rFonts w:hAnsi="Arial Unicode MS"/>
        <w:i/>
        <w:iCs/>
        <w:caps w:val="0"/>
        <w:smallCaps w:val="0"/>
        <w:strike w:val="0"/>
        <w:dstrike w:val="0"/>
        <w:outline w:val="0"/>
        <w:emboss w:val="0"/>
        <w:imprint w:val="0"/>
        <w:spacing w:val="0"/>
        <w:w w:val="100"/>
        <w:kern w:val="0"/>
        <w:position w:val="-2"/>
        <w:highlight w:val="none"/>
        <w:vertAlign w:val="baseline"/>
      </w:rPr>
    </w:lvl>
    <w:lvl w:ilvl="6" w:tplc="57DAA11E">
      <w:start w:val="1"/>
      <w:numFmt w:val="bullet"/>
      <w:lvlText w:val="•"/>
      <w:lvlJc w:val="left"/>
      <w:pPr>
        <w:ind w:left="1227" w:hanging="147"/>
      </w:pPr>
      <w:rPr>
        <w:rFonts w:hAnsi="Arial Unicode MS"/>
        <w:i/>
        <w:iCs/>
        <w:caps w:val="0"/>
        <w:smallCaps w:val="0"/>
        <w:strike w:val="0"/>
        <w:dstrike w:val="0"/>
        <w:outline w:val="0"/>
        <w:emboss w:val="0"/>
        <w:imprint w:val="0"/>
        <w:spacing w:val="0"/>
        <w:w w:val="100"/>
        <w:kern w:val="0"/>
        <w:position w:val="-2"/>
        <w:highlight w:val="none"/>
        <w:vertAlign w:val="baseline"/>
      </w:rPr>
    </w:lvl>
    <w:lvl w:ilvl="7" w:tplc="780AA796">
      <w:start w:val="1"/>
      <w:numFmt w:val="bullet"/>
      <w:lvlText w:val="•"/>
      <w:lvlJc w:val="left"/>
      <w:pPr>
        <w:ind w:left="1407" w:hanging="147"/>
      </w:pPr>
      <w:rPr>
        <w:rFonts w:hAnsi="Arial Unicode MS"/>
        <w:i/>
        <w:iCs/>
        <w:caps w:val="0"/>
        <w:smallCaps w:val="0"/>
        <w:strike w:val="0"/>
        <w:dstrike w:val="0"/>
        <w:outline w:val="0"/>
        <w:emboss w:val="0"/>
        <w:imprint w:val="0"/>
        <w:spacing w:val="0"/>
        <w:w w:val="100"/>
        <w:kern w:val="0"/>
        <w:position w:val="-2"/>
        <w:highlight w:val="none"/>
        <w:vertAlign w:val="baseline"/>
      </w:rPr>
    </w:lvl>
    <w:lvl w:ilvl="8" w:tplc="C86A0CC4">
      <w:start w:val="1"/>
      <w:numFmt w:val="bullet"/>
      <w:lvlText w:val="•"/>
      <w:lvlJc w:val="left"/>
      <w:pPr>
        <w:ind w:left="1587" w:hanging="147"/>
      </w:pPr>
      <w:rPr>
        <w:rFonts w:hAnsi="Arial Unicode MS"/>
        <w:i/>
        <w:iCs/>
        <w:caps w:val="0"/>
        <w:smallCaps w:val="0"/>
        <w:strike w:val="0"/>
        <w:dstrike w:val="0"/>
        <w:outline w:val="0"/>
        <w:emboss w:val="0"/>
        <w:imprint w:val="0"/>
        <w:spacing w:val="0"/>
        <w:w w:val="100"/>
        <w:kern w:val="0"/>
        <w:position w:val="-2"/>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0B0B51"/>
    <w:rsid w:val="000B0B51"/>
    <w:rsid w:val="005654B9"/>
    <w:rsid w:val="00D15E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rPr>
  </w:style>
  <w:style w:type="paragraph" w:customStyle="1" w:styleId="TableStyle2">
    <w:name w:val="Table Style 2"/>
    <w:rPr>
      <w:rFonts w:ascii="Helvetica Neue" w:eastAsia="Helvetica Neue" w:hAnsi="Helvetica Neue" w:cs="Helvetica Neue"/>
      <w:color w:val="000000"/>
    </w:rPr>
  </w:style>
  <w:style w:type="numbering" w:customStyle="1" w:styleId="Bullet">
    <w:name w:val="Bullet"/>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rPr>
  </w:style>
  <w:style w:type="paragraph" w:customStyle="1" w:styleId="TableStyle2">
    <w:name w:val="Table Style 2"/>
    <w:rPr>
      <w:rFonts w:ascii="Helvetica Neue" w:eastAsia="Helvetica Neue" w:hAnsi="Helvetica Neue" w:cs="Helvetica Neue"/>
      <w:color w:val="000000"/>
    </w:rPr>
  </w:style>
  <w:style w:type="numbering" w:customStyle="1" w:styleId="Bullet">
    <w:name w:val="Bullet"/>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1045</Words>
  <Characters>5957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starfish</dc:creator>
  <cp:lastModifiedBy>starfish</cp:lastModifiedBy>
  <cp:revision>2</cp:revision>
  <dcterms:created xsi:type="dcterms:W3CDTF">2018-12-15T06:41:00Z</dcterms:created>
  <dcterms:modified xsi:type="dcterms:W3CDTF">2018-12-15T06:41:00Z</dcterms:modified>
</cp:coreProperties>
</file>